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81E2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Candidate Name: A Raveena Pillay</w:t>
      </w:r>
    </w:p>
    <w:p w14:paraId="29E273C0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Position: Full-Time Student Officer &amp; Trustee</w:t>
      </w:r>
    </w:p>
    <w:p w14:paraId="6F7F4C83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Introduction</w:t>
      </w:r>
    </w:p>
    <w:p w14:paraId="01A72D89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My name is Raveena Pillay, an MBA student at Middlesex University, I am excited to run for Full-Time Student Officer &amp; Trustee. My goal is to enhance student life by advocating for academic excellence, well-being, inclusivity, and employability. Together, we can create a supportive and thriving university experience for all.</w:t>
      </w:r>
    </w:p>
    <w:p w14:paraId="058AA27C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My Vision</w:t>
      </w:r>
    </w:p>
    <w:p w14:paraId="32882DFD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If elected, I will focus on the following key areas:</w:t>
      </w:r>
    </w:p>
    <w:p w14:paraId="2D591811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1. Academic Excellence &amp; Support</w:t>
      </w:r>
    </w:p>
    <w:p w14:paraId="4DFD1B81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Advocate for extended library hours and improved study spaces.</w:t>
      </w:r>
    </w:p>
    <w:p w14:paraId="02150576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Push for fair assessment policies, including flexible deadlines and constructive feedback.</w:t>
      </w:r>
    </w:p>
    <w:p w14:paraId="7B7F36B6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Promote mental health support in academics, integrating wellness breaks and stress-relief initiatives.</w:t>
      </w:r>
    </w:p>
    <w:p w14:paraId="5A62E2D2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2. Student Well-being &amp; Mental Health</w:t>
      </w:r>
    </w:p>
    <w:p w14:paraId="1EA4890E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 xml:space="preserve">Strengthen mental health services with faster </w:t>
      </w:r>
      <w:proofErr w:type="spellStart"/>
      <w:r>
        <w:rPr>
          <w:color w:val="000000"/>
        </w:rPr>
        <w:t>counseling</w:t>
      </w:r>
      <w:proofErr w:type="spellEnd"/>
      <w:r>
        <w:rPr>
          <w:color w:val="000000"/>
        </w:rPr>
        <w:t xml:space="preserve"> access and peer support programs.</w:t>
      </w:r>
    </w:p>
    <w:p w14:paraId="292A8DBE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Campaign for more affordable and healthier food options on campus.</w:t>
      </w:r>
    </w:p>
    <w:p w14:paraId="608C7994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Organize stress-relief activities and provide dedicated relaxation spaces.</w:t>
      </w:r>
    </w:p>
    <w:p w14:paraId="08210E84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3. Inclusivity &amp; Representation</w:t>
      </w:r>
    </w:p>
    <w:p w14:paraId="77369912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Ensure diverse student representation in decision-making processes.</w:t>
      </w:r>
    </w:p>
    <w:p w14:paraId="049B2D72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Advocate for better accessibility services for students with disabilities.</w:t>
      </w:r>
    </w:p>
    <w:p w14:paraId="502B2317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Promote cultural awareness and celebrate diversity through events and initiatives.</w:t>
      </w:r>
    </w:p>
    <w:p w14:paraId="21EDF76F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4. Employability &amp; Career Development</w:t>
      </w:r>
    </w:p>
    <w:p w14:paraId="413A1B24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Work with the university to provide more internships, part-time jobs, and networking opportunities.</w:t>
      </w:r>
    </w:p>
    <w:p w14:paraId="6D30084C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Offer career guidance and CV-building workshops to boost employability.</w:t>
      </w:r>
    </w:p>
    <w:p w14:paraId="66BB2BBE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Support student entrepreneurs with resources and mentorship programs.</w:t>
      </w:r>
    </w:p>
    <w:p w14:paraId="3589F3A9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5. Student Life &amp; Engagement</w:t>
      </w:r>
    </w:p>
    <w:p w14:paraId="085579DB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lastRenderedPageBreak/>
        <w:t>Increase funding for clubs and societies to enrich extracurricular activities.</w:t>
      </w:r>
    </w:p>
    <w:p w14:paraId="523089C5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Organize more engaging student events and community-building activities.</w:t>
      </w:r>
    </w:p>
    <w:p w14:paraId="2B2221C9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Improve communication between the student union and the student body for better transparency.</w:t>
      </w:r>
    </w:p>
    <w:p w14:paraId="5776DFFA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Why Vote for Me?</w:t>
      </w:r>
    </w:p>
    <w:p w14:paraId="067B705C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I am passionate about student welfare and committed to making Middlesex University a place where every student feels valued and supported. My leadership skills, dedication, and understanding of student needs make me the ideal candidate to represent your voice.</w:t>
      </w:r>
    </w:p>
    <w:p w14:paraId="48923A89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 xml:space="preserve">Vote Raveena </w:t>
      </w:r>
      <w:proofErr w:type="spellStart"/>
      <w:r>
        <w:rPr>
          <w:color w:val="000000"/>
        </w:rPr>
        <w:t>pillay</w:t>
      </w:r>
      <w:proofErr w:type="spellEnd"/>
      <w:r>
        <w:rPr>
          <w:color w:val="000000"/>
        </w:rPr>
        <w:t xml:space="preserve"> for MDXSU Full-Time Student Officer &amp; Trustee 2025!</w:t>
      </w:r>
    </w:p>
    <w:p w14:paraId="2CDC6DB1" w14:textId="77777777" w:rsidR="001F6F4C" w:rsidRDefault="001F6F4C" w:rsidP="001F6F4C">
      <w:pPr>
        <w:pStyle w:val="NormalWeb"/>
        <w:rPr>
          <w:color w:val="000000"/>
        </w:rPr>
      </w:pPr>
      <w:r>
        <w:rPr>
          <w:color w:val="000000"/>
        </w:rPr>
        <w:t>Let’s work together to create a more inclusive, vibrant, and empowering student community</w:t>
      </w:r>
    </w:p>
    <w:p w14:paraId="5072C0B3" w14:textId="77777777" w:rsidR="00B527CA" w:rsidRDefault="00B527CA"/>
    <w:sectPr w:rsidR="00B52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C"/>
    <w:rsid w:val="00007FDC"/>
    <w:rsid w:val="001F6F4C"/>
    <w:rsid w:val="00485738"/>
    <w:rsid w:val="005455E5"/>
    <w:rsid w:val="00673B05"/>
    <w:rsid w:val="00AF3A8F"/>
    <w:rsid w:val="00B5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C498E"/>
  <w15:chartTrackingRefBased/>
  <w15:docId w15:val="{6B156EEA-F735-C744-8F8E-30A7724B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F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F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F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F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F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F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F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F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6F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Irategeka</dc:creator>
  <cp:keywords/>
  <dc:description/>
  <cp:lastModifiedBy>Zuzana Irategeka</cp:lastModifiedBy>
  <cp:revision>1</cp:revision>
  <dcterms:created xsi:type="dcterms:W3CDTF">2025-04-09T08:49:00Z</dcterms:created>
  <dcterms:modified xsi:type="dcterms:W3CDTF">2025-04-09T08:49:00Z</dcterms:modified>
</cp:coreProperties>
</file>