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04EB9" w:rsidP="2F2BE4AC" w:rsidRDefault="00A04EB9" w14:paraId="64FAB7E5" w14:textId="77777777">
      <w:pPr>
        <w:pStyle w:val="paragraph"/>
        <w:spacing w:before="0" w:beforeAutospacing="off" w:after="0" w:afterAutospacing="off"/>
        <w:jc w:val="center"/>
        <w:textAlignment w:val="baseline"/>
        <w:rPr>
          <w:rStyle w:val="normaltextrun"/>
          <w:rFonts w:ascii="Calibri" w:hAnsi="Calibri" w:eastAsia="" w:cs="" w:asciiTheme="minorAscii" w:hAnsiTheme="minorAscii" w:eastAsiaTheme="minorEastAsia" w:cstheme="minorBidi"/>
          <w:b w:val="0"/>
          <w:bCs w:val="0"/>
          <w:u w:val="none"/>
        </w:rPr>
      </w:pPr>
    </w:p>
    <w:p w:rsidR="00A04EB9" w:rsidP="743A72D8" w:rsidRDefault="00A04EB9" w14:paraId="6B559B39" w14:textId="77777777">
      <w:pPr>
        <w:pStyle w:val="paragraph"/>
        <w:spacing w:before="0" w:beforeAutospacing="0" w:after="0" w:afterAutospacing="0"/>
        <w:jc w:val="center"/>
        <w:textAlignment w:val="baseline"/>
        <w:rPr>
          <w:rStyle w:val="normaltextrun"/>
          <w:rFonts w:asciiTheme="minorHAnsi" w:hAnsiTheme="minorHAnsi" w:eastAsiaTheme="minorEastAsia" w:cstheme="minorBidi"/>
          <w:b/>
          <w:bCs/>
          <w:u w:val="single"/>
        </w:rPr>
      </w:pPr>
    </w:p>
    <w:p w:rsidR="00817527" w:rsidP="743A72D8" w:rsidRDefault="00817527" w14:paraId="43AC794E" w14:textId="016DC61B">
      <w:pPr>
        <w:pStyle w:val="paragraph"/>
        <w:spacing w:before="0" w:beforeAutospacing="0" w:after="0" w:afterAutospacing="0"/>
        <w:jc w:val="center"/>
        <w:textAlignment w:val="baseline"/>
        <w:rPr>
          <w:rStyle w:val="normaltextrun"/>
          <w:rFonts w:asciiTheme="minorHAnsi" w:hAnsiTheme="minorHAnsi" w:eastAsiaTheme="minorEastAsia" w:cstheme="minorBidi"/>
          <w:b/>
          <w:bCs/>
          <w:u w:val="single"/>
        </w:rPr>
      </w:pPr>
      <w:r w:rsidRPr="00146AC6">
        <w:rPr>
          <w:rFonts w:asciiTheme="minorHAnsi" w:hAnsiTheme="minorHAnsi" w:eastAsiaTheme="minorEastAsia" w:cstheme="minorBidi"/>
          <w:bCs/>
          <w:noProof/>
        </w:rPr>
        <w:lastRenderedPageBreak/>
        <w:drawing>
          <wp:inline distT="0" distB="0" distL="0" distR="0" wp14:anchorId="5D287528" wp14:editId="7F08A5DD">
            <wp:extent cx="920750" cy="1048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XSU Logo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794" cy="1054619"/>
                    </a:xfrm>
                    <a:prstGeom prst="rect">
                      <a:avLst/>
                    </a:prstGeom>
                  </pic:spPr>
                </pic:pic>
              </a:graphicData>
            </a:graphic>
          </wp:inline>
        </w:drawing>
      </w:r>
    </w:p>
    <w:p w:rsidR="00817527" w:rsidP="743A72D8" w:rsidRDefault="00817527" w14:paraId="0AC464A1" w14:textId="77777777">
      <w:pPr>
        <w:pStyle w:val="paragraph"/>
        <w:spacing w:before="0" w:beforeAutospacing="0" w:after="0" w:afterAutospacing="0"/>
        <w:jc w:val="center"/>
        <w:textAlignment w:val="baseline"/>
        <w:rPr>
          <w:rStyle w:val="normaltextrun"/>
          <w:rFonts w:asciiTheme="minorHAnsi" w:hAnsiTheme="minorHAnsi" w:eastAsiaTheme="minorEastAsia" w:cstheme="minorBidi"/>
          <w:b/>
          <w:bCs/>
          <w:u w:val="single"/>
        </w:rPr>
      </w:pPr>
    </w:p>
    <w:p w:rsidR="00BE5CFC" w:rsidP="743A72D8" w:rsidRDefault="00BE5CFC" w14:paraId="519DD7F0" w14:textId="09CFFA5C">
      <w:pPr>
        <w:pStyle w:val="paragraph"/>
        <w:spacing w:before="0" w:beforeAutospacing="0" w:after="0" w:afterAutospacing="0"/>
        <w:jc w:val="center"/>
        <w:textAlignment w:val="baseline"/>
        <w:rPr>
          <w:rStyle w:val="eop"/>
          <w:rFonts w:asciiTheme="minorHAnsi" w:hAnsiTheme="minorHAnsi" w:eastAsiaTheme="minorEastAsia" w:cstheme="minorBidi"/>
          <w:b/>
          <w:bCs/>
        </w:rPr>
      </w:pPr>
      <w:r w:rsidRPr="743A72D8">
        <w:rPr>
          <w:rStyle w:val="normaltextrun"/>
          <w:rFonts w:asciiTheme="minorHAnsi" w:hAnsiTheme="minorHAnsi" w:eastAsiaTheme="minorEastAsia" w:cstheme="minorBidi"/>
          <w:b/>
          <w:bCs/>
          <w:u w:val="single"/>
        </w:rPr>
        <w:t>M</w:t>
      </w:r>
      <w:r w:rsidRPr="743A72D8" w:rsidR="426CF0BE">
        <w:rPr>
          <w:rStyle w:val="normaltextrun"/>
          <w:rFonts w:asciiTheme="minorHAnsi" w:hAnsiTheme="minorHAnsi" w:eastAsiaTheme="minorEastAsia" w:cstheme="minorBidi"/>
          <w:b/>
          <w:bCs/>
          <w:u w:val="single"/>
        </w:rPr>
        <w:t>iddlesex University Students’ Union – Safeguarding Policy</w:t>
      </w:r>
    </w:p>
    <w:p w:rsidR="743A72D8" w:rsidP="743A72D8" w:rsidRDefault="743A72D8" w14:paraId="30FE8705" w14:textId="2B5539B9">
      <w:pPr>
        <w:pStyle w:val="paragraph"/>
        <w:spacing w:before="0" w:beforeAutospacing="0" w:after="0" w:afterAutospacing="0"/>
        <w:jc w:val="center"/>
        <w:rPr>
          <w:rStyle w:val="eop"/>
          <w:rFonts w:asciiTheme="minorHAnsi" w:hAnsiTheme="minorHAnsi" w:eastAsiaTheme="minorEastAsia" w:cstheme="minorBidi"/>
        </w:rPr>
      </w:pPr>
    </w:p>
    <w:p w:rsidRPr="00E47978" w:rsidR="00817527" w:rsidP="00817527" w:rsidRDefault="00817527" w14:paraId="468B89CC" w14:textId="4E30DA5C">
      <w:pPr>
        <w:pStyle w:val="paragraph"/>
        <w:spacing w:before="0" w:beforeAutospacing="0" w:after="0" w:afterAutospacing="0"/>
        <w:textAlignment w:val="baseline"/>
        <w:rPr>
          <w:rFonts w:ascii="Calibri" w:hAnsi="Calibri" w:cs="Calibri"/>
          <w:b/>
        </w:rPr>
      </w:pPr>
    </w:p>
    <w:p w:rsidRPr="00B709A2" w:rsidR="00817527" w:rsidP="00817527" w:rsidRDefault="00817527" w14:paraId="72322FAA" w14:textId="7B7A2504">
      <w:pPr>
        <w:pStyle w:val="paragraph"/>
        <w:numPr>
          <w:ilvl w:val="0"/>
          <w:numId w:val="21"/>
        </w:numPr>
        <w:spacing w:before="0" w:beforeAutospacing="0" w:after="0" w:afterAutospacing="0"/>
        <w:ind w:left="360" w:firstLine="0"/>
        <w:textAlignment w:val="baseline"/>
        <w:rPr>
          <w:rFonts w:ascii="Calibri" w:hAnsi="Calibri" w:cs="Calibri"/>
          <w:b/>
          <w:u w:val="single"/>
        </w:rPr>
      </w:pPr>
      <w:r w:rsidRPr="00B709A2">
        <w:rPr>
          <w:rStyle w:val="normaltextrun"/>
          <w:rFonts w:ascii="Calibri" w:hAnsi="Calibri" w:cs="Calibri"/>
          <w:b/>
          <w:bCs/>
          <w:u w:val="single"/>
        </w:rPr>
        <w:t>Policy Statement</w:t>
      </w:r>
      <w:r w:rsidRPr="00B709A2">
        <w:rPr>
          <w:rStyle w:val="normaltextrun"/>
          <w:rFonts w:ascii="Calibri" w:hAnsi="Calibri" w:cs="Calibri"/>
          <w:b/>
          <w:bCs/>
          <w:u w:val="single"/>
        </w:rPr>
        <w:t> </w:t>
      </w:r>
      <w:r w:rsidRPr="00B709A2">
        <w:rPr>
          <w:rStyle w:val="eop"/>
          <w:rFonts w:ascii="Calibri" w:hAnsi="Calibri" w:cs="Calibri"/>
          <w:b/>
          <w:u w:val="single"/>
        </w:rPr>
        <w:t> </w:t>
      </w:r>
    </w:p>
    <w:p w:rsidRPr="00817527" w:rsidR="00817527" w:rsidP="00817527" w:rsidRDefault="00817527" w14:paraId="0A5B7224" w14:textId="392B26CD">
      <w:pPr>
        <w:pStyle w:val="paragraph"/>
        <w:numPr>
          <w:ilvl w:val="0"/>
          <w:numId w:val="25"/>
        </w:numPr>
        <w:spacing w:before="0" w:beforeAutospacing="0" w:after="0" w:afterAutospacing="0"/>
        <w:textAlignment w:val="baseline"/>
        <w:rPr>
          <w:rFonts w:ascii="Calibri" w:hAnsi="Calibri" w:cs="Calibri"/>
        </w:rPr>
      </w:pPr>
      <w:r w:rsidRPr="00817527">
        <w:rPr>
          <w:rStyle w:val="normaltextrun"/>
          <w:rFonts w:ascii="Calibri" w:hAnsi="Calibri" w:cs="Calibri"/>
        </w:rPr>
        <w:t xml:space="preserve">It is the policy of the Union to ensure that MDXSU is a friendly, welcoming and safe environment for the benefit of all students and visitors, both face to face and virtually. </w:t>
      </w:r>
    </w:p>
    <w:p w:rsidR="00817527" w:rsidP="00817527" w:rsidRDefault="00817527" w14:paraId="71367969" w14:textId="07FC5CC7">
      <w:pPr>
        <w:pStyle w:val="paragraph"/>
        <w:numPr>
          <w:ilvl w:val="0"/>
          <w:numId w:val="25"/>
        </w:numPr>
        <w:spacing w:before="0" w:beforeAutospacing="0" w:after="0" w:afterAutospacing="0"/>
        <w:textAlignment w:val="baseline"/>
        <w:rPr>
          <w:rFonts w:ascii="Calibri" w:hAnsi="Calibri" w:cs="Calibri"/>
        </w:rPr>
      </w:pPr>
      <w:r>
        <w:rPr>
          <w:rFonts w:ascii="Calibri" w:hAnsi="Calibri" w:cs="Calibri"/>
        </w:rPr>
        <w:t>The Safeguarding Policy aims to promote the wellbeing of everyone who comes into contact with its staff, elected officers, representatives and volunteers.</w:t>
      </w:r>
    </w:p>
    <w:p w:rsidRPr="00817527" w:rsidR="00817527" w:rsidP="00817527" w:rsidRDefault="00817527" w14:paraId="777FF630" w14:textId="71DE6979">
      <w:pPr>
        <w:pStyle w:val="paragraph"/>
        <w:numPr>
          <w:ilvl w:val="0"/>
          <w:numId w:val="25"/>
        </w:numPr>
        <w:spacing w:before="0" w:beforeAutospacing="0" w:after="0" w:afterAutospacing="0"/>
        <w:textAlignment w:val="baseline"/>
        <w:rPr>
          <w:rFonts w:ascii="Calibri" w:hAnsi="Calibri" w:cs="Calibri"/>
        </w:rPr>
      </w:pPr>
      <w:r>
        <w:rPr>
          <w:rFonts w:ascii="Calibri" w:hAnsi="Calibri" w:cs="Calibri"/>
        </w:rPr>
        <w:t xml:space="preserve">This is achieved through preventing harm, responding to harm in an appropriate manner and promoting the wider welfare of vulnerable people. </w:t>
      </w:r>
    </w:p>
    <w:p w:rsidRPr="00817527" w:rsidR="00817527" w:rsidP="00817527" w:rsidRDefault="00817527" w14:paraId="6AEE3F80" w14:textId="77777777">
      <w:pPr>
        <w:pStyle w:val="paragraph"/>
        <w:spacing w:before="0" w:beforeAutospacing="0" w:after="0" w:afterAutospacing="0"/>
        <w:rPr>
          <w:rStyle w:val="eop"/>
          <w:rFonts w:asciiTheme="minorHAnsi" w:hAnsiTheme="minorHAnsi" w:eastAsiaTheme="minorEastAsia" w:cstheme="minorBidi"/>
          <w:b/>
        </w:rPr>
      </w:pPr>
    </w:p>
    <w:p w:rsidRPr="00B709A2" w:rsidR="00817527" w:rsidP="00817527" w:rsidRDefault="00817527" w14:paraId="01A9433D" w14:textId="77777777">
      <w:pPr>
        <w:pStyle w:val="paragraph"/>
        <w:numPr>
          <w:ilvl w:val="0"/>
          <w:numId w:val="21"/>
        </w:numPr>
        <w:spacing w:before="0" w:beforeAutospacing="0" w:after="0" w:afterAutospacing="0"/>
        <w:textAlignment w:val="baseline"/>
        <w:rPr>
          <w:rStyle w:val="eop"/>
          <w:rFonts w:asciiTheme="minorHAnsi" w:hAnsiTheme="minorHAnsi" w:eastAsiaTheme="minorEastAsia" w:cstheme="minorBidi"/>
          <w:b/>
          <w:u w:val="single"/>
        </w:rPr>
      </w:pPr>
      <w:r w:rsidRPr="00B709A2">
        <w:rPr>
          <w:rStyle w:val="eop"/>
          <w:rFonts w:asciiTheme="minorHAnsi" w:hAnsiTheme="minorHAnsi" w:eastAsiaTheme="minorEastAsia" w:cstheme="minorBidi"/>
          <w:b/>
          <w:u w:val="single"/>
        </w:rPr>
        <w:t>General Principles</w:t>
      </w:r>
    </w:p>
    <w:p w:rsidR="00817527" w:rsidP="00817527" w:rsidRDefault="00817527" w14:paraId="71104F3E" w14:textId="17CB2331">
      <w:pPr>
        <w:pStyle w:val="paragraph"/>
        <w:numPr>
          <w:ilvl w:val="0"/>
          <w:numId w:val="26"/>
        </w:numPr>
        <w:spacing w:before="0" w:beforeAutospacing="0" w:after="0" w:afterAutospacing="0"/>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As a student’s age or vulnerable status will not always be evident, the Union extends the best practices for dealing with young people or adults at risk to all students, whilst at the same time acknowledging their independence and autonomy.</w:t>
      </w:r>
    </w:p>
    <w:p w:rsidR="00817527" w:rsidP="00817527" w:rsidRDefault="00817527" w14:paraId="6711C06C" w14:textId="025CFB3F">
      <w:pPr>
        <w:pStyle w:val="paragraph"/>
        <w:numPr>
          <w:ilvl w:val="0"/>
          <w:numId w:val="26"/>
        </w:numPr>
        <w:spacing w:before="0" w:beforeAutospacing="0" w:after="0" w:afterAutospacing="0"/>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The fundamental principle, both in law and good practice, is that whenever the interests of a child, young person or adult at risk are involved, their welfare must always be paramount.</w:t>
      </w:r>
    </w:p>
    <w:p w:rsidR="00817527" w:rsidP="00817527" w:rsidRDefault="00817527" w14:paraId="441F59A8" w14:textId="147798E9">
      <w:pPr>
        <w:pStyle w:val="paragraph"/>
        <w:numPr>
          <w:ilvl w:val="0"/>
          <w:numId w:val="26"/>
        </w:numPr>
        <w:spacing w:before="0" w:beforeAutospacing="0" w:after="0" w:afterAutospacing="0"/>
        <w:textAlignment w:val="baseline"/>
        <w:rPr>
          <w:rStyle w:val="eop"/>
          <w:rFonts w:asciiTheme="minorHAnsi" w:hAnsiTheme="minorHAnsi" w:eastAsiaTheme="minorEastAsia" w:cstheme="minorBidi"/>
          <w:b/>
        </w:rPr>
      </w:pPr>
      <w:r>
        <w:rPr>
          <w:rStyle w:val="eop"/>
          <w:rFonts w:asciiTheme="minorHAnsi" w:hAnsiTheme="minorHAnsi" w:eastAsiaTheme="minorEastAsia" w:cstheme="minorBidi"/>
        </w:rPr>
        <w:t xml:space="preserve">The Union aims to foster an environment whereby anyone is able to raise any concerns about the safety or wellbeing or any individuals participating in or benefiting from its services and activities and that there will be adequate procedures in place to address these </w:t>
      </w:r>
      <w:r w:rsidRPr="00817527">
        <w:rPr>
          <w:rStyle w:val="eop"/>
          <w:rFonts w:asciiTheme="minorHAnsi" w:hAnsiTheme="minorHAnsi" w:eastAsiaTheme="minorEastAsia" w:cstheme="minorBidi"/>
        </w:rPr>
        <w:t>concerns.</w:t>
      </w:r>
      <w:r w:rsidRPr="00817527">
        <w:rPr>
          <w:rStyle w:val="eop"/>
          <w:rFonts w:asciiTheme="minorHAnsi" w:hAnsiTheme="minorHAnsi" w:eastAsiaTheme="minorEastAsia" w:cstheme="minorBidi"/>
          <w:b/>
        </w:rPr>
        <w:t xml:space="preserve"> </w:t>
      </w:r>
    </w:p>
    <w:p w:rsidRPr="00CF4DBE" w:rsidR="00CF4DBE" w:rsidP="00817527" w:rsidRDefault="00CF4DBE" w14:paraId="4B31CC9B" w14:textId="42B832AF">
      <w:pPr>
        <w:pStyle w:val="paragraph"/>
        <w:numPr>
          <w:ilvl w:val="0"/>
          <w:numId w:val="26"/>
        </w:numPr>
        <w:spacing w:before="0" w:beforeAutospacing="0" w:after="0" w:afterAutospacing="0"/>
        <w:textAlignment w:val="baseline"/>
        <w:rPr>
          <w:rStyle w:val="eop"/>
          <w:rFonts w:asciiTheme="minorHAnsi" w:hAnsiTheme="minorHAnsi" w:eastAsiaTheme="minorEastAsia" w:cstheme="minorBidi"/>
        </w:rPr>
      </w:pPr>
      <w:r w:rsidRPr="00CF4DBE">
        <w:rPr>
          <w:rStyle w:val="eop"/>
          <w:rFonts w:asciiTheme="minorHAnsi" w:hAnsiTheme="minorHAnsi" w:eastAsiaTheme="minorEastAsia" w:cstheme="minorBidi"/>
        </w:rPr>
        <w:t xml:space="preserve">The Union recognises that dealing with a safeguarding concern and/or a disclosure can </w:t>
      </w:r>
      <w:r>
        <w:rPr>
          <w:rStyle w:val="eop"/>
          <w:rFonts w:asciiTheme="minorHAnsi" w:hAnsiTheme="minorHAnsi" w:eastAsiaTheme="minorEastAsia" w:cstheme="minorBidi"/>
        </w:rPr>
        <w:t xml:space="preserve">be </w:t>
      </w:r>
      <w:r w:rsidR="001E4251">
        <w:rPr>
          <w:rStyle w:val="eop"/>
          <w:rFonts w:asciiTheme="minorHAnsi" w:hAnsiTheme="minorHAnsi" w:eastAsiaTheme="minorEastAsia" w:cstheme="minorBidi"/>
        </w:rPr>
        <w:t>stressful</w:t>
      </w:r>
      <w:r>
        <w:rPr>
          <w:rStyle w:val="eop"/>
          <w:rFonts w:asciiTheme="minorHAnsi" w:hAnsiTheme="minorHAnsi" w:eastAsiaTheme="minorEastAsia" w:cstheme="minorBidi"/>
        </w:rPr>
        <w:t xml:space="preserve"> for Union representatives. In all instances, support should be provided to Union representatives involved in a situation. </w:t>
      </w:r>
    </w:p>
    <w:p w:rsidRPr="00817527" w:rsidR="00BE5CFC" w:rsidP="00817527" w:rsidRDefault="00BE5CFC" w14:paraId="2A0683C5" w14:textId="55852CB0">
      <w:pPr>
        <w:pStyle w:val="paragraph"/>
        <w:spacing w:before="0" w:beforeAutospacing="0" w:after="0" w:afterAutospacing="0"/>
        <w:textAlignment w:val="baseline"/>
        <w:rPr>
          <w:rFonts w:asciiTheme="minorHAnsi" w:hAnsiTheme="minorHAnsi" w:eastAsiaTheme="minorEastAsia" w:cstheme="minorBidi"/>
          <w:b/>
        </w:rPr>
      </w:pPr>
      <w:r w:rsidRPr="00817527">
        <w:rPr>
          <w:rStyle w:val="eop"/>
          <w:rFonts w:asciiTheme="minorHAnsi" w:hAnsiTheme="minorHAnsi" w:eastAsiaTheme="minorEastAsia" w:cstheme="minorBidi"/>
          <w:b/>
        </w:rPr>
        <w:t> </w:t>
      </w:r>
    </w:p>
    <w:p w:rsidRPr="00B709A2" w:rsidR="00817527" w:rsidP="00817527" w:rsidRDefault="00817527" w14:paraId="210EDC47" w14:textId="77777777">
      <w:pPr>
        <w:pStyle w:val="paragraph"/>
        <w:numPr>
          <w:ilvl w:val="0"/>
          <w:numId w:val="21"/>
        </w:numPr>
        <w:shd w:val="clear" w:color="auto" w:fill="FFFFFF" w:themeFill="background1"/>
        <w:spacing w:before="0" w:beforeAutospacing="0" w:after="0" w:afterAutospacing="0"/>
        <w:textAlignment w:val="baseline"/>
        <w:rPr>
          <w:rStyle w:val="scxw129598606"/>
          <w:rFonts w:asciiTheme="minorHAnsi" w:hAnsiTheme="minorHAnsi" w:eastAsiaTheme="minorEastAsia" w:cstheme="minorBidi"/>
          <w:b/>
          <w:u w:val="single"/>
        </w:rPr>
      </w:pPr>
      <w:r w:rsidRPr="00B709A2">
        <w:rPr>
          <w:rStyle w:val="scxw129598606"/>
          <w:rFonts w:asciiTheme="minorHAnsi" w:hAnsiTheme="minorHAnsi" w:eastAsiaTheme="minorEastAsia" w:cstheme="minorBidi"/>
          <w:b/>
          <w:u w:val="single"/>
        </w:rPr>
        <w:t>Responsibilities</w:t>
      </w:r>
    </w:p>
    <w:p w:rsidRPr="00E47978" w:rsidR="00E47978" w:rsidP="00817527" w:rsidRDefault="00E47978" w14:paraId="0CDF5DD2" w14:textId="77777777">
      <w:pPr>
        <w:pStyle w:val="paragraph"/>
        <w:numPr>
          <w:ilvl w:val="0"/>
          <w:numId w:val="27"/>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Pr>
          <w:rFonts w:asciiTheme="minorHAnsi" w:hAnsiTheme="minorHAnsi" w:cstheme="minorHAnsi"/>
        </w:rPr>
        <w:t xml:space="preserve">The overall responsibility for safeguarding lies with the Trustee Board. </w:t>
      </w:r>
    </w:p>
    <w:p w:rsidRPr="00E47978" w:rsidR="00E47978" w:rsidP="00817527" w:rsidRDefault="00E47978" w14:paraId="46E0330B" w14:textId="77777777">
      <w:pPr>
        <w:pStyle w:val="paragraph"/>
        <w:numPr>
          <w:ilvl w:val="0"/>
          <w:numId w:val="27"/>
        </w:numPr>
        <w:shd w:val="clear" w:color="auto" w:fill="FFFFFF" w:themeFill="background1"/>
        <w:spacing w:before="0" w:beforeAutospacing="0" w:after="0" w:afterAutospacing="0"/>
        <w:textAlignment w:val="baseline"/>
        <w:rPr>
          <w:rFonts w:asciiTheme="minorHAnsi" w:hAnsiTheme="minorHAnsi" w:eastAsiaTheme="minorEastAsia" w:cstheme="minorHAnsi"/>
          <w:b/>
        </w:rPr>
      </w:pPr>
      <w:r w:rsidRPr="00E47978">
        <w:rPr>
          <w:rFonts w:asciiTheme="minorHAnsi" w:hAnsiTheme="minorHAnsi" w:cstheme="minorHAnsi"/>
        </w:rPr>
        <w:t>The Trustee Board delegates day to day responsibility to the Chief Executive who</w:t>
      </w:r>
      <w:r>
        <w:rPr>
          <w:rFonts w:asciiTheme="minorHAnsi" w:hAnsiTheme="minorHAnsi" w:cstheme="minorHAnsi"/>
        </w:rPr>
        <w:t xml:space="preserve"> is the designated Lead Safeguarding Officer and will determine who are the nominated Deputy Lead Safeguarding Officers. </w:t>
      </w:r>
    </w:p>
    <w:p w:rsidRPr="00E47978" w:rsidR="00E47978" w:rsidP="00817527" w:rsidRDefault="00E47978" w14:paraId="182BF706" w14:textId="20A5F19C">
      <w:pPr>
        <w:pStyle w:val="paragraph"/>
        <w:numPr>
          <w:ilvl w:val="0"/>
          <w:numId w:val="27"/>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sidRPr="00E47978">
        <w:rPr>
          <w:rFonts w:asciiTheme="minorHAnsi" w:hAnsiTheme="minorHAnsi" w:cstheme="minorHAnsi"/>
        </w:rPr>
        <w:t xml:space="preserve">It is the responsibility of every line manager to implement the policy and ensure staff and volunteers in their area are aware of and comply with this policy. </w:t>
      </w:r>
      <w:r w:rsidR="00B0291D">
        <w:rPr>
          <w:rFonts w:asciiTheme="minorHAnsi" w:hAnsiTheme="minorHAnsi" w:cstheme="minorHAnsi"/>
        </w:rPr>
        <w:t xml:space="preserve">Union representatives should use the guidance in appendix A when dealing with a disclosure. </w:t>
      </w:r>
      <w:r w:rsidRPr="00E47978">
        <w:rPr>
          <w:rFonts w:asciiTheme="minorHAnsi" w:hAnsiTheme="minorHAnsi" w:cstheme="minorHAnsi"/>
        </w:rPr>
        <w:t>They should also alert</w:t>
      </w:r>
      <w:r>
        <w:rPr>
          <w:rFonts w:asciiTheme="minorHAnsi" w:hAnsiTheme="minorHAnsi" w:cstheme="minorHAnsi"/>
        </w:rPr>
        <w:t xml:space="preserve"> the Chief Executive or nominated Deputy Lead Safeguarding Officers to any safeguarding risks as they arise.</w:t>
      </w:r>
    </w:p>
    <w:p w:rsidRPr="00B0291D" w:rsidR="00B0291D" w:rsidP="00B0291D" w:rsidRDefault="00E47978" w14:paraId="31280F72" w14:textId="6C1EE69E">
      <w:pPr>
        <w:pStyle w:val="paragraph"/>
        <w:numPr>
          <w:ilvl w:val="0"/>
          <w:numId w:val="27"/>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sidRPr="00E47978">
        <w:rPr>
          <w:rFonts w:asciiTheme="minorHAnsi" w:hAnsiTheme="minorHAnsi" w:cstheme="minorHAnsi"/>
        </w:rPr>
        <w:t xml:space="preserve">The HR Coordinator is responsible for providing adequate provisions for recruitment, selection and ongoing supervision of staff and volunteers that comply with employment law, </w:t>
      </w:r>
      <w:r>
        <w:rPr>
          <w:rFonts w:asciiTheme="minorHAnsi" w:hAnsiTheme="minorHAnsi" w:cstheme="minorHAnsi"/>
        </w:rPr>
        <w:t xml:space="preserve">equity and inclusion and selection guidance. Safeguarding training should be delivered as appropriate and DBS checks will be required for those who have substantial contact with children, young people and adults at risk. DBS checks will not automatically be required for staff, elected officers or representatives or Union volunteers coming into contact with young students of those at risk in the course of normal Union activity. </w:t>
      </w:r>
    </w:p>
    <w:p w:rsidR="00BE5CFC" w:rsidP="743A72D8" w:rsidRDefault="00BE5CFC" w14:paraId="35D3E0C0" w14:textId="6F43031E">
      <w:pPr>
        <w:pStyle w:val="paragraph"/>
        <w:shd w:val="clear" w:color="auto" w:fill="FFFFFF" w:themeFill="background1"/>
        <w:spacing w:before="0" w:beforeAutospacing="0" w:after="0" w:afterAutospacing="0"/>
        <w:ind w:left="720"/>
        <w:textAlignment w:val="baseline"/>
        <w:rPr>
          <w:rFonts w:asciiTheme="minorHAnsi" w:hAnsiTheme="minorHAnsi" w:eastAsiaTheme="minorEastAsia" w:cstheme="minorBidi"/>
        </w:rPr>
      </w:pPr>
    </w:p>
    <w:p w:rsidRPr="009A4845" w:rsidR="00B709A2" w:rsidP="009A4845" w:rsidRDefault="00B709A2" w14:paraId="7B772E52" w14:textId="7762E507">
      <w:pPr>
        <w:pStyle w:val="paragraph"/>
        <w:numPr>
          <w:ilvl w:val="0"/>
          <w:numId w:val="21"/>
        </w:numPr>
        <w:shd w:val="clear" w:color="auto" w:fill="FFFFFF" w:themeFill="background1"/>
        <w:spacing w:before="0" w:beforeAutospacing="0" w:after="0" w:afterAutospacing="0"/>
        <w:textAlignment w:val="baseline"/>
        <w:rPr>
          <w:rFonts w:asciiTheme="minorHAnsi" w:hAnsiTheme="minorHAnsi" w:eastAsiaTheme="minorEastAsia" w:cstheme="minorHAnsi"/>
          <w:b/>
          <w:u w:val="single"/>
        </w:rPr>
      </w:pPr>
      <w:r w:rsidRPr="009A4845">
        <w:rPr>
          <w:rFonts w:asciiTheme="minorHAnsi" w:hAnsiTheme="minorHAnsi" w:cstheme="minorHAnsi"/>
          <w:b/>
          <w:u w:val="single"/>
        </w:rPr>
        <w:t>Procedure for raising a safeguarding concern</w:t>
      </w:r>
    </w:p>
    <w:p w:rsidRPr="00B709A2" w:rsidR="00B709A2" w:rsidP="009A4845" w:rsidRDefault="00B709A2" w14:paraId="6B572F2B" w14:textId="77777777">
      <w:pPr>
        <w:pStyle w:val="paragraph"/>
        <w:numPr>
          <w:ilvl w:val="0"/>
          <w:numId w:val="28"/>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sidRPr="00B709A2">
        <w:rPr>
          <w:rFonts w:asciiTheme="minorHAnsi" w:hAnsiTheme="minorHAnsi" w:cstheme="minorHAnsi"/>
        </w:rPr>
        <w:t xml:space="preserve">All Union representatives have a duty to raise any safeguarding concerns with an appropriate contact, including all instances where this is any concern, suspicion or allegation that either a child, young person or adult at risk has been, is being, or is likely to be subjected to harm, abuse or neglect, or is at risk of harming themselves or others. </w:t>
      </w:r>
    </w:p>
    <w:p w:rsidRPr="00B709A2" w:rsidR="00B709A2" w:rsidP="009A4845" w:rsidRDefault="00B709A2" w14:paraId="2DC9D9BA" w14:textId="77777777">
      <w:pPr>
        <w:pStyle w:val="paragraph"/>
        <w:numPr>
          <w:ilvl w:val="0"/>
          <w:numId w:val="28"/>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sidRPr="004E38B2">
        <w:rPr>
          <w:rFonts w:asciiTheme="minorHAnsi" w:hAnsiTheme="minorHAnsi" w:cstheme="minorHAnsi"/>
          <w:u w:val="single"/>
        </w:rPr>
        <w:t>Concern around imminent risk of danger or harm:</w:t>
      </w:r>
      <w:r w:rsidRPr="00B709A2">
        <w:rPr>
          <w:rFonts w:asciiTheme="minorHAnsi" w:hAnsiTheme="minorHAnsi" w:cstheme="minorHAnsi"/>
        </w:rPr>
        <w:t xml:space="preserve"> </w:t>
      </w:r>
      <w:r>
        <w:rPr>
          <w:rFonts w:asciiTheme="minorHAnsi" w:hAnsiTheme="minorHAnsi" w:cstheme="minorHAnsi"/>
        </w:rPr>
        <w:t>Where there is concern of imminent risk of danger or harm, staff should use the appropriate emergency contact from the list below, and then immediately contact a key Safeguarding Contact.</w:t>
      </w:r>
    </w:p>
    <w:p w:rsidRPr="00B709A2" w:rsidR="00B709A2" w:rsidP="009A4845" w:rsidRDefault="00B709A2" w14:paraId="149CB883" w14:textId="77777777">
      <w:pPr>
        <w:pStyle w:val="paragraph"/>
        <w:numPr>
          <w:ilvl w:val="1"/>
          <w:numId w:val="28"/>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Pr>
          <w:rFonts w:asciiTheme="minorHAnsi" w:hAnsiTheme="minorHAnsi" w:cstheme="minorHAnsi"/>
        </w:rPr>
        <w:t xml:space="preserve">If the person at risk is on campus: Call ‘Care and Concern’ 020 8411 5555 or Campus Security 020 8411 6200. Security can also be reached at the Security Office in the Quad, College Building. </w:t>
      </w:r>
    </w:p>
    <w:p w:rsidRPr="00B709A2" w:rsidR="00B709A2" w:rsidP="009A4845" w:rsidRDefault="00B709A2" w14:paraId="771C87CB" w14:textId="77777777">
      <w:pPr>
        <w:pStyle w:val="paragraph"/>
        <w:numPr>
          <w:ilvl w:val="1"/>
          <w:numId w:val="28"/>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Pr>
          <w:rFonts w:asciiTheme="minorHAnsi" w:hAnsiTheme="minorHAnsi" w:cstheme="minorHAnsi"/>
        </w:rPr>
        <w:t>If the person at risk is off campus: Call the emergency services 999.</w:t>
      </w:r>
    </w:p>
    <w:p w:rsidRPr="00B709A2" w:rsidR="00B709A2" w:rsidP="2F2BE4AC" w:rsidRDefault="00B709A2" w14:paraId="332E2FD8" w14:textId="68990E04">
      <w:pPr>
        <w:pStyle w:val="paragraph"/>
        <w:numPr>
          <w:ilvl w:val="0"/>
          <w:numId w:val="28"/>
        </w:numPr>
        <w:shd w:val="clear" w:color="auto" w:fill="FFFFFF" w:themeFill="background1"/>
        <w:spacing w:before="0" w:beforeAutospacing="off" w:after="0" w:afterAutospacing="off"/>
        <w:textAlignment w:val="baseline"/>
        <w:rPr>
          <w:rFonts w:ascii="Calibri" w:hAnsi="Calibri" w:cs="Calibri" w:asciiTheme="minorAscii" w:hAnsiTheme="minorAscii" w:cstheme="minorAscii"/>
        </w:rPr>
      </w:pPr>
      <w:r w:rsidRPr="2F2BE4AC" w:rsidR="00B709A2">
        <w:rPr>
          <w:rFonts w:ascii="Calibri" w:hAnsi="Calibri" w:cs="Calibri" w:asciiTheme="minorAscii" w:hAnsiTheme="minorAscii" w:cstheme="minorAscii"/>
          <w:u w:val="single"/>
        </w:rPr>
        <w:t>No concern about imminent risk of danger or harm:</w:t>
      </w:r>
      <w:r w:rsidRPr="2F2BE4AC" w:rsidR="00B709A2">
        <w:rPr>
          <w:rFonts w:ascii="Calibri" w:hAnsi="Calibri" w:cs="Calibri" w:asciiTheme="minorAscii" w:hAnsiTheme="minorAscii" w:cstheme="minorAscii"/>
        </w:rPr>
        <w:t xml:space="preserve"> If a Union representative is concerned for the safety or wellbeing of an individual and there is no imminent risk of danger or harm, the staff member should refer to Care &amp; Concern </w:t>
      </w:r>
      <w:hyperlink r:id="Rf946fc470777495b">
        <w:r w:rsidRPr="2F2BE4AC" w:rsidR="00B709A2">
          <w:rPr>
            <w:rStyle w:val="Hyperlink"/>
            <w:rFonts w:ascii="Calibri" w:hAnsi="Calibri" w:cs="Calibri" w:asciiTheme="minorAscii" w:hAnsiTheme="minorAscii" w:cstheme="minorAscii"/>
          </w:rPr>
          <w:t>he</w:t>
        </w:r>
        <w:r w:rsidRPr="2F2BE4AC" w:rsidR="1812C1D3">
          <w:rPr>
            <w:rStyle w:val="Hyperlink"/>
            <w:rFonts w:ascii="Calibri" w:hAnsi="Calibri" w:cs="Calibri" w:asciiTheme="minorAscii" w:hAnsiTheme="minorAscii" w:cstheme="minorAscii"/>
          </w:rPr>
          <w:t>re</w:t>
        </w:r>
      </w:hyperlink>
      <w:r w:rsidRPr="2F2BE4AC" w:rsidR="1812C1D3">
        <w:rPr>
          <w:rFonts w:ascii="Calibri" w:hAnsi="Calibri" w:cs="Calibri" w:asciiTheme="minorAscii" w:hAnsiTheme="minorAscii" w:cstheme="minorAscii"/>
        </w:rPr>
        <w:t xml:space="preserve"> or alternatively email </w:t>
      </w:r>
      <w:hyperlink r:id="R1486253dbfa44a23">
        <w:r w:rsidRPr="2F2BE4AC" w:rsidR="1812C1D3">
          <w:rPr>
            <w:rStyle w:val="Hyperlink"/>
            <w:rFonts w:ascii="Calibri" w:hAnsi="Calibri" w:cs="Calibri" w:asciiTheme="minorAscii" w:hAnsiTheme="minorAscii" w:cstheme="minorAscii"/>
          </w:rPr>
          <w:t>careandconcern@mdx.ac.uk</w:t>
        </w:r>
      </w:hyperlink>
      <w:r w:rsidRPr="2F2BE4AC" w:rsidR="1812C1D3">
        <w:rPr>
          <w:rFonts w:ascii="Calibri" w:hAnsi="Calibri" w:cs="Calibri" w:asciiTheme="minorAscii" w:hAnsiTheme="minorAscii" w:cstheme="minorAscii"/>
        </w:rPr>
        <w:t xml:space="preserve"> </w:t>
      </w:r>
    </w:p>
    <w:p w:rsidRPr="00B709A2" w:rsidR="00B709A2" w:rsidP="009A4845" w:rsidRDefault="00B709A2" w14:paraId="2A1D629E" w14:textId="77777777">
      <w:pPr>
        <w:pStyle w:val="paragraph"/>
        <w:numPr>
          <w:ilvl w:val="0"/>
          <w:numId w:val="28"/>
        </w:numPr>
        <w:shd w:val="clear" w:color="auto" w:fill="FFFFFF" w:themeFill="background1"/>
        <w:spacing w:before="0" w:beforeAutospacing="0" w:after="0" w:afterAutospacing="0"/>
        <w:textAlignment w:val="baseline"/>
        <w:rPr>
          <w:rFonts w:asciiTheme="minorHAnsi" w:hAnsiTheme="minorHAnsi" w:eastAsiaTheme="minorEastAsia" w:cstheme="minorHAnsi"/>
        </w:rPr>
      </w:pPr>
      <w:r>
        <w:rPr>
          <w:rFonts w:asciiTheme="minorHAnsi" w:hAnsiTheme="minorHAnsi" w:cstheme="minorHAnsi"/>
        </w:rPr>
        <w:t xml:space="preserve">Where possible, it is best practice to obtain consent. </w:t>
      </w:r>
    </w:p>
    <w:p w:rsidRPr="009A4845" w:rsidR="009A4845" w:rsidP="004610B7" w:rsidRDefault="009A4845" w14:paraId="1FB43ADB" w14:textId="77777777">
      <w:pPr>
        <w:pStyle w:val="paragraph"/>
        <w:shd w:val="clear" w:color="auto" w:fill="FFFFFF" w:themeFill="background1"/>
        <w:spacing w:before="0" w:beforeAutospacing="0" w:after="0" w:afterAutospacing="0"/>
        <w:textAlignment w:val="baseline"/>
        <w:rPr>
          <w:rFonts w:asciiTheme="minorHAnsi" w:hAnsiTheme="minorHAnsi" w:cstheme="minorHAnsi"/>
        </w:rPr>
      </w:pPr>
    </w:p>
    <w:p w:rsidRPr="004610B7" w:rsidR="00B709A2" w:rsidP="004610B7" w:rsidRDefault="00B709A2" w14:paraId="43FEF0C3" w14:textId="25777AF1">
      <w:pPr>
        <w:pStyle w:val="paragraph"/>
        <w:numPr>
          <w:ilvl w:val="0"/>
          <w:numId w:val="21"/>
        </w:numPr>
        <w:shd w:val="clear" w:color="auto" w:fill="FFFFFF" w:themeFill="background1"/>
        <w:spacing w:before="0" w:beforeAutospacing="0" w:after="0" w:afterAutospacing="0"/>
        <w:textAlignment w:val="baseline"/>
        <w:rPr>
          <w:rFonts w:asciiTheme="minorHAnsi" w:hAnsiTheme="minorHAnsi" w:cstheme="minorHAnsi"/>
          <w:b/>
          <w:u w:val="single"/>
        </w:rPr>
      </w:pPr>
      <w:r w:rsidRPr="004610B7">
        <w:rPr>
          <w:rFonts w:asciiTheme="minorHAnsi" w:hAnsiTheme="minorHAnsi" w:cstheme="minorHAnsi"/>
          <w:b/>
          <w:u w:val="single"/>
        </w:rPr>
        <w:t>Procedure for breaching confidentiality</w:t>
      </w:r>
    </w:p>
    <w:p w:rsidR="00B709A2" w:rsidP="004610B7" w:rsidRDefault="00B709A2" w14:paraId="5728A54C" w14:textId="56D4116A">
      <w:pPr>
        <w:pStyle w:val="paragraph"/>
        <w:numPr>
          <w:ilvl w:val="0"/>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The Union understands confidentiality to mean that no identifying sensitive personal information disclosed to a representative of the Union by any student engaging in Union activities, societies, events and/or using Union services shall be given directly or indirectly to any organisation or individual external to the Union, without that students’ expressed consent to disclose such information.</w:t>
      </w:r>
    </w:p>
    <w:p w:rsidR="004E38B2" w:rsidP="004610B7" w:rsidRDefault="004E38B2" w14:paraId="20ACED78" w14:textId="4F5E95B4">
      <w:pPr>
        <w:pStyle w:val="paragraph"/>
        <w:numPr>
          <w:ilvl w:val="0"/>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The Union recognises that occasions may arise where representatives of the Union feel they need to breach confidentiality. An example of such an occasion would be if we felt there was a serious risk or harm, either to the student or to others.</w:t>
      </w:r>
    </w:p>
    <w:p w:rsidR="004E38B2" w:rsidP="004610B7" w:rsidRDefault="004E38B2" w14:paraId="7AA20A55" w14:textId="32545D00">
      <w:pPr>
        <w:pStyle w:val="paragraph"/>
        <w:numPr>
          <w:ilvl w:val="0"/>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Where a representative of the Union feels that confidentiality should be breached, the following steps must be taken:</w:t>
      </w:r>
    </w:p>
    <w:p w:rsidR="004E38B2" w:rsidP="004610B7" w:rsidRDefault="004E38B2" w14:paraId="69809F2A" w14:textId="7CD1463F">
      <w:pPr>
        <w:pStyle w:val="paragraph"/>
        <w:numPr>
          <w:ilvl w:val="1"/>
          <w:numId w:val="30"/>
        </w:numPr>
        <w:shd w:val="clear" w:color="auto" w:fill="FFFFFF" w:themeFill="background1"/>
        <w:spacing w:before="0" w:beforeAutospacing="0" w:after="0" w:afterAutospacing="0"/>
        <w:textAlignment w:val="baseline"/>
        <w:rPr>
          <w:rFonts w:asciiTheme="minorHAnsi" w:hAnsiTheme="minorHAnsi" w:cstheme="minorHAnsi"/>
        </w:rPr>
      </w:pPr>
      <w:r w:rsidRPr="004E38B2">
        <w:rPr>
          <w:rFonts w:asciiTheme="minorHAnsi" w:hAnsiTheme="minorHAnsi" w:cstheme="minorHAnsi"/>
          <w:u w:val="single"/>
        </w:rPr>
        <w:t>If there is imminent risk:</w:t>
      </w:r>
      <w:r>
        <w:rPr>
          <w:rFonts w:asciiTheme="minorHAnsi" w:hAnsiTheme="minorHAnsi" w:cstheme="minorHAnsi"/>
        </w:rPr>
        <w:t xml:space="preserve"> Where a representative of the Union feels that there is an immediate danger of harm, either to a student themselves or to others, they should use the appropriate emergency contact (020 8411 5555 if the person they are concerned about is on campus, 999 if the person they are concerned about it off campus), and then immediately contact a key Safeguarding Contact. The Key Safeguarding Contact will follow the procedure below but will do so retrospectively. </w:t>
      </w:r>
    </w:p>
    <w:p w:rsidR="004E38B2" w:rsidP="004610B7" w:rsidRDefault="004E38B2" w14:paraId="0380DF78" w14:textId="52189777">
      <w:pPr>
        <w:pStyle w:val="paragraph"/>
        <w:numPr>
          <w:ilvl w:val="1"/>
          <w:numId w:val="30"/>
        </w:numPr>
        <w:shd w:val="clear" w:color="auto" w:fill="FFFFFF" w:themeFill="background1"/>
        <w:spacing w:before="0" w:beforeAutospacing="0" w:after="0" w:afterAutospacing="0"/>
        <w:textAlignment w:val="baseline"/>
        <w:rPr>
          <w:rFonts w:asciiTheme="minorHAnsi" w:hAnsiTheme="minorHAnsi" w:cstheme="minorHAnsi"/>
        </w:rPr>
      </w:pPr>
      <w:r w:rsidRPr="004E38B2">
        <w:rPr>
          <w:rFonts w:asciiTheme="minorHAnsi" w:hAnsiTheme="minorHAnsi" w:cstheme="minorHAnsi"/>
          <w:u w:val="single"/>
        </w:rPr>
        <w:t>If there is no imminent risk:</w:t>
      </w:r>
      <w:r>
        <w:rPr>
          <w:rFonts w:asciiTheme="minorHAnsi" w:hAnsiTheme="minorHAnsi" w:cstheme="minorHAnsi"/>
        </w:rPr>
        <w:t xml:space="preserve"> Where there is a significant risk or harm, but not necessarily an imminent risk, permission to talk to someone else should </w:t>
      </w:r>
      <w:r w:rsidRPr="004E38B2">
        <w:rPr>
          <w:rFonts w:asciiTheme="minorHAnsi" w:hAnsiTheme="minorHAnsi" w:cstheme="minorHAnsi"/>
          <w:b/>
        </w:rPr>
        <w:t>always</w:t>
      </w:r>
      <w:r>
        <w:rPr>
          <w:rFonts w:asciiTheme="minorHAnsi" w:hAnsiTheme="minorHAnsi" w:cstheme="minorHAnsi"/>
        </w:rPr>
        <w:t xml:space="preserve"> be sought (in practice this is rarely refused). The University is often the main source of support for Middlesex students, and it is usual to notify them</w:t>
      </w:r>
      <w:r w:rsidR="00CF4DBE">
        <w:rPr>
          <w:rFonts w:asciiTheme="minorHAnsi" w:hAnsiTheme="minorHAnsi" w:cstheme="minorHAnsi"/>
        </w:rPr>
        <w:t xml:space="preserve">, via </w:t>
      </w:r>
      <w:hyperlink w:history="1" r:id="rId9">
        <w:r w:rsidRPr="00CF4DBE" w:rsidR="00CF4DBE">
          <w:rPr>
            <w:rStyle w:val="Hyperlink"/>
            <w:rFonts w:asciiTheme="minorHAnsi" w:hAnsiTheme="minorHAnsi" w:cstheme="minorHAnsi"/>
          </w:rPr>
          <w:t>Care &amp; Concern</w:t>
        </w:r>
      </w:hyperlink>
      <w:r w:rsidR="00CF4DBE">
        <w:rPr>
          <w:rFonts w:asciiTheme="minorHAnsi" w:hAnsiTheme="minorHAnsi" w:cstheme="minorHAnsi"/>
        </w:rPr>
        <w:t>,</w:t>
      </w:r>
      <w:r>
        <w:rPr>
          <w:rFonts w:asciiTheme="minorHAnsi" w:hAnsiTheme="minorHAnsi" w:cstheme="minorHAnsi"/>
        </w:rPr>
        <w:t xml:space="preserve"> of any serious concerns due to their responsibilities to students, extensive support infrastructure and access to other information. </w:t>
      </w:r>
    </w:p>
    <w:p w:rsidR="004E38B2" w:rsidP="004610B7" w:rsidRDefault="004E38B2" w14:paraId="6F92EBCC" w14:textId="67715F20">
      <w:pPr>
        <w:pStyle w:val="paragraph"/>
        <w:numPr>
          <w:ilvl w:val="0"/>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Where permission to refer on hasn’t been granted, the representative should raise the matter immediately with a key Safeguarding Contact and discuss with them why they feel confidentiality should be breached. The key Safeguarding contact should take written notes of this discussion.</w:t>
      </w:r>
    </w:p>
    <w:p w:rsidR="004E38B2" w:rsidP="004610B7" w:rsidRDefault="004E38B2" w14:paraId="035B39C7" w14:textId="3B2F8A11">
      <w:pPr>
        <w:pStyle w:val="paragraph"/>
        <w:numPr>
          <w:ilvl w:val="0"/>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key Safeguarding Contact is responsible for </w:t>
      </w:r>
      <w:proofErr w:type="gramStart"/>
      <w:r>
        <w:rPr>
          <w:rFonts w:asciiTheme="minorHAnsi" w:hAnsiTheme="minorHAnsi" w:cstheme="minorHAnsi"/>
        </w:rPr>
        <w:t>making a decision</w:t>
      </w:r>
      <w:proofErr w:type="gramEnd"/>
      <w:r>
        <w:rPr>
          <w:rFonts w:asciiTheme="minorHAnsi" w:hAnsiTheme="minorHAnsi" w:cstheme="minorHAnsi"/>
        </w:rPr>
        <w:t xml:space="preserve"> on whether confidentiality should be breached in the circumstances and should take a written note of this decision. The </w:t>
      </w:r>
      <w:r>
        <w:rPr>
          <w:rFonts w:asciiTheme="minorHAnsi" w:hAnsiTheme="minorHAnsi" w:cstheme="minorHAnsi"/>
        </w:rPr>
        <w:lastRenderedPageBreak/>
        <w:t xml:space="preserve">immediacy of a suicide risk, for example, will be affected by the degree of planning a person has done, the type of suicide method planned or already attempted, and circumstances such as being left alone, refusing treatment, drinking heavily or drug use. </w:t>
      </w:r>
    </w:p>
    <w:p w:rsidR="004E38B2" w:rsidP="004610B7" w:rsidRDefault="004E38B2" w14:paraId="29D072A9" w14:textId="0F98BEE8">
      <w:pPr>
        <w:pStyle w:val="paragraph"/>
        <w:numPr>
          <w:ilvl w:val="0"/>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If the key Safeguarding Contact decides that confidentiality is to be breached then they should:</w:t>
      </w:r>
    </w:p>
    <w:p w:rsidR="004E38B2" w:rsidP="004610B7" w:rsidRDefault="004E38B2" w14:paraId="71E08180" w14:textId="1E8ECE63">
      <w:pPr>
        <w:pStyle w:val="paragraph"/>
        <w:numPr>
          <w:ilvl w:val="1"/>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Contact either the Chief Executive of the Union or one of the Heads of Department and brief them on the full facts of the case and their decision to breach confidentiality. The Chief Executive or Department Head can override this decision if they do not feel that the circumstances of the case warrant breaching a student’s confidentiality. Both the key Safeguarding Contact and the Chief Executive/Department Head should take written notes of the discussion and decision. </w:t>
      </w:r>
    </w:p>
    <w:p w:rsidR="004E38B2" w:rsidP="004610B7" w:rsidRDefault="004E38B2" w14:paraId="67907252" w14:textId="121DD586">
      <w:pPr>
        <w:pStyle w:val="paragraph"/>
        <w:numPr>
          <w:ilvl w:val="1"/>
          <w:numId w:val="30"/>
        </w:numPr>
        <w:shd w:val="clear" w:color="auto" w:fill="FFFFFF" w:themeFill="background1"/>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Take detailed notes accurately recording the discussion, decision and actions taken in relation to the case. These notes should be stored securely </w:t>
      </w:r>
      <w:r w:rsidR="009A4845">
        <w:rPr>
          <w:rFonts w:asciiTheme="minorHAnsi" w:hAnsiTheme="minorHAnsi" w:cstheme="minorHAnsi"/>
        </w:rPr>
        <w:t xml:space="preserve">and confidentially alongside written notes from the Chief Executive or Head of Department. </w:t>
      </w:r>
    </w:p>
    <w:p w:rsidRPr="00B0291D" w:rsidR="00BE5CFC" w:rsidP="004610B7" w:rsidRDefault="009A4845" w14:paraId="043918AE" w14:textId="3C8FB61F">
      <w:pPr>
        <w:pStyle w:val="paragraph"/>
        <w:numPr>
          <w:ilvl w:val="0"/>
          <w:numId w:val="30"/>
        </w:numPr>
        <w:shd w:val="clear" w:color="auto" w:fill="FFFFFF" w:themeFill="background1"/>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 xml:space="preserve">Where a student’s permission to refer on has not been given, they are fully entitled to complain about a decision to breach their confidentiality using the Union’s </w:t>
      </w:r>
      <w:hyperlink w:history="1" r:id="rId10">
        <w:r w:rsidRPr="009A4845">
          <w:rPr>
            <w:rStyle w:val="Hyperlink"/>
            <w:rFonts w:asciiTheme="minorHAnsi" w:hAnsiTheme="minorHAnsi" w:cstheme="minorHAnsi"/>
          </w:rPr>
          <w:t>complaints procedure</w:t>
        </w:r>
      </w:hyperlink>
      <w:r>
        <w:rPr>
          <w:rFonts w:asciiTheme="minorHAnsi" w:hAnsiTheme="minorHAnsi" w:cstheme="minorHAnsi"/>
        </w:rPr>
        <w:t xml:space="preserve">. </w:t>
      </w:r>
      <w:r w:rsidRPr="004610B7" w:rsidR="00BE5CFC">
        <w:rPr>
          <w:rFonts w:asciiTheme="minorHAnsi" w:hAnsiTheme="minorHAnsi" w:cstheme="minorHAnsi"/>
        </w:rPr>
        <w:br/>
      </w:r>
      <w:r w:rsidRPr="004610B7" w:rsidR="00BE5CFC">
        <w:rPr>
          <w:rStyle w:val="eop"/>
          <w:rFonts w:asciiTheme="minorHAnsi" w:hAnsiTheme="minorHAnsi" w:eastAsiaTheme="minorEastAsia" w:cstheme="minorHAnsi"/>
        </w:rPr>
        <w:t>  </w:t>
      </w:r>
      <w:r w:rsidRPr="004610B7" w:rsidR="00BE5CFC">
        <w:rPr>
          <w:rStyle w:val="eop"/>
          <w:rFonts w:asciiTheme="minorHAnsi" w:hAnsiTheme="minorHAnsi" w:eastAsiaTheme="minorEastAsia" w:cstheme="minorHAnsi"/>
          <w:lang w:val="en-US"/>
        </w:rPr>
        <w:t> </w:t>
      </w:r>
    </w:p>
    <w:p w:rsidRPr="00B0291D" w:rsidR="00B0291D" w:rsidP="00B0291D" w:rsidRDefault="00B0291D" w14:paraId="704A8CC4" w14:textId="77777777">
      <w:pPr>
        <w:pStyle w:val="paragraph"/>
        <w:shd w:val="clear" w:color="auto" w:fill="FFFFFF" w:themeFill="background1"/>
        <w:spacing w:before="0" w:beforeAutospacing="0" w:after="0" w:afterAutospacing="0"/>
        <w:textAlignment w:val="baseline"/>
        <w:rPr>
          <w:rStyle w:val="eop"/>
          <w:rFonts w:asciiTheme="minorHAnsi" w:hAnsiTheme="minorHAnsi" w:cstheme="minorHAnsi"/>
        </w:rPr>
      </w:pPr>
    </w:p>
    <w:p w:rsidR="001E4251" w:rsidP="00B0291D" w:rsidRDefault="001E4251" w14:paraId="6FF51C58"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1720BDCE"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4D2EABAF"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6A6822A2"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45DEC2DC"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576B2435"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23CEE6B9"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751E03B1"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31384366"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4DEEAE2A"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00FB0449"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069293FF"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18BD4DA4"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21D7A82C"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7471AFED"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1A9AC42C"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3271ACE8"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6924BC63"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041C59E1"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6C3B41A0"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2CB168A4"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2D8ECBB6"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1E4251" w:rsidP="00B0291D" w:rsidRDefault="001E4251" w14:paraId="0FFFB559"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4C36BC" w:rsidP="00B0291D" w:rsidRDefault="004C36BC" w14:paraId="5FBF6032"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4C36BC" w:rsidP="00B0291D" w:rsidRDefault="004C36BC" w14:paraId="0F1EBEF8"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4C36BC" w:rsidP="00B0291D" w:rsidRDefault="004C36BC" w14:paraId="355D7663"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4C36BC" w:rsidP="00B0291D" w:rsidRDefault="004C36BC" w14:paraId="7DEB0994"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4C36BC" w:rsidP="00B0291D" w:rsidRDefault="004C36BC" w14:paraId="47B43E6A"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A80E26" w:rsidP="00B0291D" w:rsidRDefault="00A80E26" w14:paraId="47560874"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00A80E26" w:rsidP="00B0291D" w:rsidRDefault="00A80E26" w14:paraId="734F843A" w14:textId="77777777">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p>
    <w:p w:rsidRPr="00B0291D" w:rsidR="00B0291D" w:rsidP="00B0291D" w:rsidRDefault="00B0291D" w14:paraId="3621611C" w14:textId="4A8F3776">
      <w:pPr>
        <w:pStyle w:val="paragraph"/>
        <w:shd w:val="clear" w:color="auto" w:fill="FFFFFF" w:themeFill="background1"/>
        <w:spacing w:before="0" w:beforeAutospacing="0" w:after="0" w:afterAutospacing="0"/>
        <w:textAlignment w:val="baseline"/>
        <w:rPr>
          <w:rFonts w:asciiTheme="minorHAnsi" w:hAnsiTheme="minorHAnsi" w:cstheme="minorHAnsi"/>
          <w:b/>
          <w:u w:val="single"/>
        </w:rPr>
      </w:pPr>
      <w:bookmarkStart w:name="_GoBack" w:id="0"/>
      <w:bookmarkEnd w:id="0"/>
      <w:r w:rsidRPr="00B0291D">
        <w:rPr>
          <w:rFonts w:asciiTheme="minorHAnsi" w:hAnsiTheme="minorHAnsi" w:cstheme="minorHAnsi"/>
          <w:b/>
          <w:u w:val="single"/>
        </w:rPr>
        <w:lastRenderedPageBreak/>
        <w:t>Appendix A</w:t>
      </w:r>
    </w:p>
    <w:p w:rsidRPr="00B0291D" w:rsidR="00B0291D" w:rsidP="00B0291D" w:rsidRDefault="00B0291D" w14:paraId="173BE59B" w14:textId="77777777">
      <w:pPr>
        <w:pStyle w:val="paragraph"/>
        <w:shd w:val="clear" w:color="auto" w:fill="FFFFFF" w:themeFill="background1"/>
        <w:spacing w:before="0" w:beforeAutospacing="0" w:after="0" w:afterAutospacing="0"/>
        <w:textAlignment w:val="baseline"/>
        <w:rPr>
          <w:rFonts w:asciiTheme="minorHAnsi" w:hAnsiTheme="minorHAnsi" w:eastAsiaTheme="minorEastAsia" w:cstheme="minorBidi"/>
          <w:b/>
          <w:lang w:val="en-US"/>
        </w:rPr>
      </w:pPr>
      <w:r w:rsidRPr="00B0291D">
        <w:rPr>
          <w:rFonts w:asciiTheme="minorHAnsi" w:hAnsiTheme="minorHAnsi" w:eastAsiaTheme="minorEastAsia" w:cstheme="minorBidi"/>
          <w:b/>
          <w:lang w:val="en-US"/>
        </w:rPr>
        <w:t>Procedure for the First Responder</w:t>
      </w:r>
    </w:p>
    <w:p w:rsidR="00B0291D" w:rsidP="00B0291D" w:rsidRDefault="00B0291D" w14:paraId="6FE42B5F" w14:textId="77777777">
      <w:pPr>
        <w:pStyle w:val="paragraph"/>
        <w:numPr>
          <w:ilvl w:val="0"/>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 xml:space="preserve">In an instance where a student has disclosed a possible safeguarding concern, it’s important to stay calm and establish if there is an imminent risk (e.g. talking about suicidal thoughts is different to </w:t>
      </w:r>
      <w:proofErr w:type="gramStart"/>
      <w:r>
        <w:rPr>
          <w:rFonts w:asciiTheme="minorHAnsi" w:hAnsiTheme="minorHAnsi" w:eastAsiaTheme="minorEastAsia" w:cstheme="minorBidi"/>
          <w:lang w:val="en-US"/>
        </w:rPr>
        <w:t>making preparations</w:t>
      </w:r>
      <w:proofErr w:type="gramEnd"/>
      <w:r>
        <w:rPr>
          <w:rFonts w:asciiTheme="minorHAnsi" w:hAnsiTheme="minorHAnsi" w:eastAsiaTheme="minorEastAsia" w:cstheme="minorBidi"/>
          <w:lang w:val="en-US"/>
        </w:rPr>
        <w:t xml:space="preserve"> to enact those thoughts). Union representatives dealing with a disclosure should follow the guidance below:</w:t>
      </w:r>
    </w:p>
    <w:p w:rsidR="00B0291D" w:rsidP="00B0291D" w:rsidRDefault="00B0291D" w14:paraId="1F60C0F8" w14:textId="59877491">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 xml:space="preserve">Offer to take the student to a safe, quiet space where you will </w:t>
      </w:r>
      <w:r>
        <w:rPr>
          <w:rFonts w:asciiTheme="minorHAnsi" w:hAnsiTheme="minorHAnsi" w:eastAsiaTheme="minorEastAsia" w:cstheme="minorBidi"/>
          <w:lang w:val="en-US"/>
        </w:rPr>
        <w:t>not</w:t>
      </w:r>
      <w:r>
        <w:rPr>
          <w:rFonts w:asciiTheme="minorHAnsi" w:hAnsiTheme="minorHAnsi" w:eastAsiaTheme="minorEastAsia" w:cstheme="minorBidi"/>
          <w:lang w:val="en-US"/>
        </w:rPr>
        <w:t xml:space="preserve"> be overheard or interrupted. Try to tell a colleague what you are doing. If the disclosure if remote (by phone/chat/email/social media), ask them to find a safe space if they have not already.</w:t>
      </w:r>
    </w:p>
    <w:p w:rsidR="00B0291D" w:rsidP="00B0291D" w:rsidRDefault="00B0291D" w14:paraId="5DD79B78"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Check if the student would prefer to speak to someone of a different gender.</w:t>
      </w:r>
    </w:p>
    <w:p w:rsidR="00B0291D" w:rsidP="00B0291D" w:rsidRDefault="00B0291D" w14:paraId="33743F55"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Be aware that they may have been threated and/or may be frightened.</w:t>
      </w:r>
    </w:p>
    <w:p w:rsidR="00B0291D" w:rsidP="00B0291D" w:rsidRDefault="00B0291D" w14:paraId="0DAE7992"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 xml:space="preserve">Let the person talk and listen carefully to what they are saying, keeping calm. </w:t>
      </w:r>
    </w:p>
    <w:p w:rsidR="00B0291D" w:rsidP="00B0291D" w:rsidRDefault="00B0291D" w14:paraId="797A99C5"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Reassure the person that they are right to talk about it and accept what they say as fact.</w:t>
      </w:r>
    </w:p>
    <w:p w:rsidR="00B0291D" w:rsidP="00B0291D" w:rsidRDefault="00B0291D" w14:paraId="6F6A228F"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Ask open questions (e.g. What do you think would help you right now?)</w:t>
      </w:r>
    </w:p>
    <w:p w:rsidR="00B0291D" w:rsidP="00B0291D" w:rsidRDefault="00B0291D" w14:paraId="55BCBBDD"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Be open about your concerns and let them know that to help them someone else must be told (never promise confidentiality as you may not be able to guarantee it)</w:t>
      </w:r>
    </w:p>
    <w:p w:rsidR="00B0291D" w:rsidP="00B0291D" w:rsidRDefault="00B0291D" w14:paraId="447FE720"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 xml:space="preserve">Involve them in the process and let them know what will happen next. </w:t>
      </w:r>
    </w:p>
    <w:p w:rsidR="00B0291D" w:rsidP="00B0291D" w:rsidRDefault="00B0291D" w14:paraId="79D2884B"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 xml:space="preserve">Talk to a key Safeguarding Contact as soon as possible about your concerns, but do not talk to anyone else who doesn’t have a legitimate ‘need to know’. </w:t>
      </w:r>
    </w:p>
    <w:p w:rsidR="00B0291D" w:rsidP="00B0291D" w:rsidRDefault="00B0291D" w14:paraId="1CC3A500" w14:textId="77777777">
      <w:pPr>
        <w:pStyle w:val="paragraph"/>
        <w:numPr>
          <w:ilvl w:val="1"/>
          <w:numId w:val="31"/>
        </w:numPr>
        <w:shd w:val="clear" w:color="auto" w:fill="FFFFFF" w:themeFill="background1"/>
        <w:spacing w:before="0" w:beforeAutospacing="0" w:after="0" w:afterAutospacing="0"/>
        <w:textAlignment w:val="baseline"/>
        <w:rPr>
          <w:rFonts w:asciiTheme="minorHAnsi" w:hAnsiTheme="minorHAnsi" w:eastAsiaTheme="minorEastAsia" w:cstheme="minorBidi"/>
          <w:lang w:val="en-US"/>
        </w:rPr>
      </w:pPr>
      <w:r>
        <w:rPr>
          <w:rFonts w:asciiTheme="minorHAnsi" w:hAnsiTheme="minorHAnsi" w:eastAsiaTheme="minorEastAsia" w:cstheme="minorBidi"/>
          <w:lang w:val="en-US"/>
        </w:rPr>
        <w:t>Record the basic details: date, time, name of student, name of alleged perpetrator if known/relevant, and any other information/signposting that you offer. (You are not an investigator or evidence gatherer. There have been occasions where longer notes made by a first responder have been used to the person’s detriment in court proceedings, so be brief and record the basics).</w:t>
      </w:r>
    </w:p>
    <w:p w:rsidRPr="004610B7" w:rsidR="00B0291D" w:rsidP="00B0291D" w:rsidRDefault="00B0291D" w14:paraId="11F24B35" w14:textId="77777777">
      <w:pPr>
        <w:pStyle w:val="paragraph"/>
        <w:shd w:val="clear" w:color="auto" w:fill="FFFFFF" w:themeFill="background1"/>
        <w:spacing w:before="0" w:beforeAutospacing="0" w:after="0" w:afterAutospacing="0"/>
        <w:textAlignment w:val="baseline"/>
        <w:rPr>
          <w:rFonts w:asciiTheme="minorHAnsi" w:hAnsiTheme="minorHAnsi" w:cstheme="minorHAnsi"/>
        </w:rPr>
      </w:pPr>
    </w:p>
    <w:p w:rsidRPr="00B709A2" w:rsidR="00BE5CFC" w:rsidP="743A72D8" w:rsidRDefault="00BE5CFC" w14:paraId="1D746C1B" w14:textId="77777777">
      <w:pPr>
        <w:pStyle w:val="paragraph"/>
        <w:shd w:val="clear" w:color="auto" w:fill="FFFFFF" w:themeFill="background1"/>
        <w:spacing w:before="0" w:beforeAutospacing="0" w:after="0" w:afterAutospacing="0"/>
        <w:textAlignment w:val="baseline"/>
        <w:rPr>
          <w:rFonts w:asciiTheme="minorHAnsi" w:hAnsiTheme="minorHAnsi" w:eastAsiaTheme="minorEastAsia" w:cstheme="minorHAnsi"/>
          <w:lang w:val="en-US"/>
        </w:rPr>
      </w:pPr>
      <w:r w:rsidRPr="00B709A2">
        <w:rPr>
          <w:rStyle w:val="eop"/>
          <w:rFonts w:asciiTheme="minorHAnsi" w:hAnsiTheme="minorHAnsi" w:eastAsiaTheme="minorEastAsia" w:cstheme="minorHAnsi"/>
          <w:lang w:val="en-US"/>
        </w:rPr>
        <w:t> </w:t>
      </w:r>
    </w:p>
    <w:p w:rsidRPr="005F100A" w:rsidR="00931C4B" w:rsidP="007C45F0" w:rsidRDefault="00BE5CFC" w14:paraId="02C7414E" w14:textId="0880D829">
      <w:pPr>
        <w:pStyle w:val="paragraph"/>
        <w:shd w:val="clear" w:color="auto" w:fill="FFFFFF" w:themeFill="background1"/>
        <w:spacing w:before="0" w:beforeAutospacing="0" w:after="0" w:afterAutospacing="0"/>
        <w:ind w:left="720"/>
        <w:textAlignment w:val="baseline"/>
        <w:rPr>
          <w:rFonts w:ascii="Acumin Variable Concept" w:hAnsi="Acumin Variable Concept"/>
          <w:b/>
          <w:bCs/>
        </w:rPr>
      </w:pPr>
      <w:r w:rsidRPr="743A72D8">
        <w:rPr>
          <w:rStyle w:val="scxw129598606"/>
          <w:rFonts w:asciiTheme="minorHAnsi" w:hAnsiTheme="minorHAnsi" w:eastAsiaTheme="minorEastAsia" w:cstheme="minorBidi"/>
        </w:rPr>
        <w:t> </w:t>
      </w:r>
    </w:p>
    <w:sectPr w:rsidRPr="005F100A" w:rsidR="00931C4B" w:rsidSect="00EB2B87">
      <w:headerReference w:type="default"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E08" w:rsidP="001B734D" w:rsidRDefault="00752E08" w14:paraId="35125162" w14:textId="77777777">
      <w:pPr>
        <w:spacing w:after="0" w:line="240" w:lineRule="auto"/>
      </w:pPr>
      <w:r>
        <w:separator/>
      </w:r>
    </w:p>
  </w:endnote>
  <w:endnote w:type="continuationSeparator" w:id="0">
    <w:p w:rsidR="00752E08" w:rsidP="001B734D" w:rsidRDefault="00752E08" w14:paraId="2AA5FE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ecoleta DEMO">
    <w:altName w:val="Calibri"/>
    <w:panose1 w:val="00000500000000000000"/>
    <w:charset w:val="00"/>
    <w:family w:val="modern"/>
    <w:notTrueType/>
    <w:pitch w:val="variable"/>
    <w:sig w:usb0="00000007" w:usb1="00000000" w:usb2="00000000" w:usb3="00000000" w:csb0="00000093" w:csb1="00000000"/>
  </w:font>
  <w:font w:name="Acumin Variable Concept">
    <w:altName w:val="Calibri"/>
    <w:panose1 w:val="020B0304020202020204"/>
    <w:charset w:val="00"/>
    <w:family w:val="swiss"/>
    <w:notTrueType/>
    <w:pitch w:val="variable"/>
    <w:sig w:usb0="20000007" w:usb1="00000000" w:usb2="00000000" w:usb3="00000000" w:csb0="00000193" w:csb1="00000000"/>
  </w:font>
  <w:font w:name="Source Serif Variable Light">
    <w:altName w:val="Cambria"/>
    <w:panose1 w:val="02040603050405020204"/>
    <w:charset w:val="00"/>
    <w:family w:val="roman"/>
    <w:notTrueType/>
    <w:pitch w:val="variable"/>
    <w:sig w:usb0="20000287" w:usb1="02000003" w:usb2="00000000" w:usb3="00000000" w:csb0="0000019F" w:csb1="00000000"/>
  </w:font>
  <w:font w:name="Acumin Variable Concept Medium">
    <w:altName w:val="Calibri"/>
    <w:panose1 w:val="020B0304020202020204"/>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870B2" w:rsidR="00D57A86" w:rsidP="00193AEE" w:rsidRDefault="00F427E9" w14:paraId="542A534C" w14:textId="77777777">
    <w:pPr>
      <w:pStyle w:val="Footer"/>
      <w:tabs>
        <w:tab w:val="clear" w:pos="9026"/>
        <w:tab w:val="left" w:pos="9214"/>
        <w:tab w:val="right" w:pos="9781"/>
      </w:tabs>
      <w:ind w:left="1134"/>
      <w:rPr>
        <w:rFonts w:ascii="Source Serif Variable Light" w:hAnsi="Source Serif Variable Light"/>
        <w:color w:val="383838"/>
        <w:sz w:val="20"/>
        <w:szCs w:val="20"/>
      </w:rPr>
    </w:pPr>
    <w:r w:rsidRPr="00E870B2">
      <w:rPr>
        <w:rFonts w:ascii="Source Serif Variable Light" w:hAnsi="Source Serif Variable Light"/>
        <w:noProof/>
        <w:color w:val="383838"/>
        <w:sz w:val="20"/>
        <w:szCs w:val="20"/>
      </w:rPr>
      <w:drawing>
        <wp:anchor distT="0" distB="0" distL="114300" distR="114300" simplePos="0" relativeHeight="251658240" behindDoc="1" locked="0" layoutInCell="1" allowOverlap="1" wp14:anchorId="777FC1FC" wp14:editId="4B5F0039">
          <wp:simplePos x="0" y="0"/>
          <wp:positionH relativeFrom="column">
            <wp:posOffset>33655</wp:posOffset>
          </wp:positionH>
          <wp:positionV relativeFrom="paragraph">
            <wp:posOffset>1905</wp:posOffset>
          </wp:positionV>
          <wp:extent cx="516255" cy="584835"/>
          <wp:effectExtent l="0" t="0" r="4445" b="0"/>
          <wp:wrapThrough wrapText="bothSides">
            <wp:wrapPolygon edited="0">
              <wp:start x="0" y="0"/>
              <wp:lineTo x="0" y="21107"/>
              <wp:lineTo x="19129" y="21107"/>
              <wp:lineTo x="21255" y="21107"/>
              <wp:lineTo x="20723" y="16886"/>
              <wp:lineTo x="18598" y="15948"/>
              <wp:lineTo x="21255" y="14072"/>
              <wp:lineTo x="21255" y="0"/>
              <wp:lineTo x="0" y="0"/>
            </wp:wrapPolygon>
          </wp:wrapThrough>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6255" cy="584835"/>
                  </a:xfrm>
                  <a:prstGeom prst="rect">
                    <a:avLst/>
                  </a:prstGeom>
                </pic:spPr>
              </pic:pic>
            </a:graphicData>
          </a:graphic>
          <wp14:sizeRelH relativeFrom="page">
            <wp14:pctWidth>0</wp14:pctWidth>
          </wp14:sizeRelH>
          <wp14:sizeRelV relativeFrom="page">
            <wp14:pctHeight>0</wp14:pctHeight>
          </wp14:sizeRelV>
        </wp:anchor>
      </w:drawing>
    </w:r>
    <w:r w:rsidRPr="00E870B2" w:rsidR="0036466F">
      <w:rPr>
        <w:rFonts w:ascii="Source Serif Variable Light" w:hAnsi="Source Serif Variable Light"/>
        <w:color w:val="383838"/>
        <w:sz w:val="20"/>
        <w:szCs w:val="20"/>
      </w:rPr>
      <w:t xml:space="preserve">The Burroughs, Hendon, London, NW4 4BT </w:t>
    </w:r>
  </w:p>
  <w:p w:rsidRPr="00E870B2" w:rsidR="00F733CF" w:rsidP="00F733CF" w:rsidRDefault="0036466F" w14:paraId="62B0439E" w14:textId="3CEE1BB4">
    <w:pPr>
      <w:pStyle w:val="Footer"/>
      <w:tabs>
        <w:tab w:val="clear" w:pos="9026"/>
        <w:tab w:val="left" w:pos="9214"/>
        <w:tab w:val="right" w:pos="9781"/>
      </w:tabs>
      <w:ind w:left="1134"/>
      <w:rPr>
        <w:rFonts w:ascii="Source Serif Variable Light" w:hAnsi="Source Serif Variable Light"/>
        <w:color w:val="383838"/>
        <w:sz w:val="20"/>
        <w:szCs w:val="20"/>
        <w:u w:val="single"/>
      </w:rPr>
    </w:pPr>
    <w:r w:rsidRPr="00E870B2">
      <w:rPr>
        <w:rFonts w:ascii="Source Serif Variable Light" w:hAnsi="Source Serif Variable Light"/>
        <w:color w:val="383838"/>
        <w:sz w:val="20"/>
        <w:szCs w:val="20"/>
      </w:rPr>
      <w:t>Company no: 11972527 |</w:t>
    </w:r>
    <w:r w:rsidRPr="00E870B2" w:rsidR="00D57A86">
      <w:rPr>
        <w:rFonts w:ascii="Source Serif Variable Light" w:hAnsi="Source Serif Variable Light"/>
        <w:color w:val="383838"/>
        <w:sz w:val="20"/>
        <w:szCs w:val="20"/>
      </w:rPr>
      <w:t xml:space="preserve"> </w:t>
    </w:r>
    <w:r w:rsidRPr="00E870B2">
      <w:rPr>
        <w:rFonts w:ascii="Source Serif Variable Light" w:hAnsi="Source Serif Variable Light"/>
        <w:color w:val="383838"/>
        <w:sz w:val="20"/>
        <w:szCs w:val="20"/>
      </w:rPr>
      <w:t>Charity no: 1183433</w:t>
    </w:r>
    <w:r w:rsidRPr="00E870B2">
      <w:rPr>
        <w:rFonts w:ascii="Source Serif Variable Light" w:hAnsi="Source Serif Variable Light"/>
        <w:color w:val="383838"/>
        <w:sz w:val="20"/>
        <w:szCs w:val="20"/>
      </w:rPr>
      <w:br/>
    </w:r>
    <w:r w:rsidRPr="00E870B2">
      <w:rPr>
        <w:rFonts w:ascii="Source Serif Variable Light" w:hAnsi="Source Serif Variable Light"/>
        <w:color w:val="383838"/>
        <w:sz w:val="20"/>
        <w:szCs w:val="20"/>
      </w:rPr>
      <w:t>t. 020 8411 6450 | e. mdxsu@mdx.co.uk |</w:t>
    </w:r>
    <w:r w:rsidRPr="00E870B2" w:rsidR="00D57A86">
      <w:rPr>
        <w:rFonts w:ascii="Source Serif Variable Light" w:hAnsi="Source Serif Variable Light"/>
        <w:color w:val="383838"/>
        <w:sz w:val="20"/>
        <w:szCs w:val="20"/>
      </w:rPr>
      <w:t xml:space="preserve"> </w:t>
    </w:r>
    <w:hyperlink w:history="1" r:id="rId2">
      <w:r w:rsidRPr="00E870B2" w:rsidR="00D57A86">
        <w:rPr>
          <w:rStyle w:val="Hyperlink"/>
          <w:rFonts w:ascii="Source Serif Variable Light" w:hAnsi="Source Serif Variable Light"/>
          <w:sz w:val="20"/>
          <w:szCs w:val="20"/>
        </w:rPr>
        <w:t>www.mdxsu.com</w:t>
      </w:r>
    </w:hyperlink>
    <w:r w:rsidRPr="00E870B2">
      <w:rPr>
        <w:rFonts w:ascii="Source Serif Variable Light" w:hAnsi="Source Serif Variable Light"/>
        <w:color w:val="383838"/>
        <w:sz w:val="20"/>
        <w:szCs w:val="20"/>
        <w:u w:val="single"/>
      </w:rPr>
      <w:t xml:space="preserve"> </w:t>
    </w:r>
  </w:p>
  <w:p w:rsidRPr="00F733CF" w:rsidR="002A5567" w:rsidP="00F733CF" w:rsidRDefault="002A5567" w14:paraId="15A98DED" w14:textId="77777777">
    <w:pPr>
      <w:pStyle w:val="Footer"/>
      <w:tabs>
        <w:tab w:val="clear" w:pos="9026"/>
        <w:tab w:val="left" w:pos="9214"/>
        <w:tab w:val="right" w:pos="9781"/>
      </w:tabs>
      <w:ind w:left="1134"/>
      <w:rPr>
        <w:rFonts w:ascii="Acumin Variable Concept Medium" w:hAnsi="Acumin Variable Concept Medium"/>
        <w:color w:val="383838"/>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E08" w:rsidP="001B734D" w:rsidRDefault="00752E08" w14:paraId="1F11A77D" w14:textId="77777777">
      <w:pPr>
        <w:spacing w:after="0" w:line="240" w:lineRule="auto"/>
      </w:pPr>
      <w:r>
        <w:separator/>
      </w:r>
    </w:p>
  </w:footnote>
  <w:footnote w:type="continuationSeparator" w:id="0">
    <w:p w:rsidR="00752E08" w:rsidP="001B734D" w:rsidRDefault="00752E08" w14:paraId="29EBFE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870B2" w:rsidR="00AA66A5" w:rsidP="009775DC" w:rsidRDefault="00AA66A5" w14:paraId="60A7D2AE" w14:textId="1E7D9B7C">
    <w:pPr>
      <w:pStyle w:val="Header"/>
      <w:jc w:val="right"/>
      <w:rPr>
        <w:rFonts w:ascii="Source Serif Variable Light" w:hAnsi="Source Serif Variable Light" w:cs="Arial"/>
        <w:color w:val="417AD9"/>
        <w:sz w:val="18"/>
        <w:szCs w:val="18"/>
      </w:rPr>
    </w:pPr>
    <w:r w:rsidRPr="00E870B2">
      <w:rPr>
        <w:rFonts w:ascii="Source Serif Variable Light" w:hAnsi="Source Serif Variable Light" w:cs="Arial"/>
        <w:color w:val="417AD9"/>
        <w:sz w:val="18"/>
        <w:szCs w:val="18"/>
      </w:rPr>
      <w:t xml:space="preserve">PAPER REFERENCE HERE BY BOARD SECRETARY </w:t>
    </w:r>
    <w:r w:rsidRPr="00E870B2" w:rsidR="00E92D45">
      <w:rPr>
        <w:rFonts w:ascii="Source Serif Variable Light" w:hAnsi="Source Serif Variable Light" w:cs="Arial"/>
        <w:color w:val="417AD9"/>
        <w:sz w:val="18"/>
        <w:szCs w:val="18"/>
      </w:rPr>
      <w:t xml:space="preserve">Page </w:t>
    </w:r>
    <w:r w:rsidRPr="00E870B2" w:rsidR="00E92D45">
      <w:rPr>
        <w:rFonts w:ascii="Source Serif Variable Light" w:hAnsi="Source Serif Variable Light" w:cs="Arial"/>
        <w:color w:val="417AD9"/>
        <w:sz w:val="18"/>
        <w:szCs w:val="18"/>
      </w:rPr>
      <w:fldChar w:fldCharType="begin"/>
    </w:r>
    <w:r w:rsidRPr="00E870B2" w:rsidR="00E92D45">
      <w:rPr>
        <w:rFonts w:ascii="Source Serif Variable Light" w:hAnsi="Source Serif Variable Light" w:cs="Arial"/>
        <w:color w:val="417AD9"/>
        <w:sz w:val="18"/>
        <w:szCs w:val="18"/>
      </w:rPr>
      <w:instrText xml:space="preserve"> PAGE  \* Arabic  \* MERGEFORMAT </w:instrText>
    </w:r>
    <w:r w:rsidRPr="00E870B2" w:rsidR="00E92D45">
      <w:rPr>
        <w:rFonts w:ascii="Source Serif Variable Light" w:hAnsi="Source Serif Variable Light" w:cs="Arial"/>
        <w:color w:val="417AD9"/>
        <w:sz w:val="18"/>
        <w:szCs w:val="18"/>
      </w:rPr>
      <w:fldChar w:fldCharType="separate"/>
    </w:r>
    <w:r w:rsidRPr="00E870B2" w:rsidR="00E92D45">
      <w:rPr>
        <w:rFonts w:ascii="Source Serif Variable Light" w:hAnsi="Source Serif Variable Light" w:cs="Arial"/>
        <w:noProof/>
        <w:color w:val="417AD9"/>
        <w:sz w:val="18"/>
        <w:szCs w:val="18"/>
      </w:rPr>
      <w:t>1</w:t>
    </w:r>
    <w:r w:rsidRPr="00E870B2" w:rsidR="00E92D45">
      <w:rPr>
        <w:rFonts w:ascii="Source Serif Variable Light" w:hAnsi="Source Serif Variable Light" w:cs="Arial"/>
        <w:color w:val="417AD9"/>
        <w:sz w:val="18"/>
        <w:szCs w:val="18"/>
      </w:rPr>
      <w:fldChar w:fldCharType="end"/>
    </w:r>
    <w:r w:rsidRPr="00E870B2" w:rsidR="00E92D45">
      <w:rPr>
        <w:rFonts w:ascii="Source Serif Variable Light" w:hAnsi="Source Serif Variable Light" w:cs="Arial"/>
        <w:color w:val="417AD9"/>
        <w:sz w:val="18"/>
        <w:szCs w:val="18"/>
      </w:rPr>
      <w:t xml:space="preserve"> of </w:t>
    </w:r>
    <w:r w:rsidRPr="00E870B2" w:rsidR="00E92D45">
      <w:rPr>
        <w:rFonts w:ascii="Source Serif Variable Light" w:hAnsi="Source Serif Variable Light" w:cs="Arial"/>
        <w:color w:val="417AD9"/>
        <w:sz w:val="18"/>
        <w:szCs w:val="18"/>
      </w:rPr>
      <w:fldChar w:fldCharType="begin"/>
    </w:r>
    <w:r w:rsidRPr="00E870B2" w:rsidR="00E92D45">
      <w:rPr>
        <w:rFonts w:ascii="Source Serif Variable Light" w:hAnsi="Source Serif Variable Light" w:cs="Arial"/>
        <w:color w:val="417AD9"/>
        <w:sz w:val="18"/>
        <w:szCs w:val="18"/>
      </w:rPr>
      <w:instrText xml:space="preserve"> NUMPAGES  \* Arabic  \* MERGEFORMAT </w:instrText>
    </w:r>
    <w:r w:rsidRPr="00E870B2" w:rsidR="00E92D45">
      <w:rPr>
        <w:rFonts w:ascii="Source Serif Variable Light" w:hAnsi="Source Serif Variable Light" w:cs="Arial"/>
        <w:color w:val="417AD9"/>
        <w:sz w:val="18"/>
        <w:szCs w:val="18"/>
      </w:rPr>
      <w:fldChar w:fldCharType="separate"/>
    </w:r>
    <w:r w:rsidRPr="00E870B2" w:rsidR="00E92D45">
      <w:rPr>
        <w:rFonts w:ascii="Source Serif Variable Light" w:hAnsi="Source Serif Variable Light" w:cs="Arial"/>
        <w:noProof/>
        <w:color w:val="417AD9"/>
        <w:sz w:val="18"/>
        <w:szCs w:val="18"/>
      </w:rPr>
      <w:t>2</w:t>
    </w:r>
    <w:r w:rsidRPr="00E870B2" w:rsidR="00E92D45">
      <w:rPr>
        <w:rFonts w:ascii="Source Serif Variable Light" w:hAnsi="Source Serif Variable Light" w:cs="Arial"/>
        <w:color w:val="417AD9"/>
        <w:sz w:val="18"/>
        <w:szCs w:val="18"/>
      </w:rPr>
      <w:fldChar w:fldCharType="end"/>
    </w:r>
  </w:p>
  <w:p w:rsidR="00AA66A5" w:rsidP="009775DC" w:rsidRDefault="00AA66A5" w14:paraId="214A597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FC0"/>
    <w:multiLevelType w:val="multilevel"/>
    <w:tmpl w:val="E782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B5D6B"/>
    <w:multiLevelType w:val="hybridMultilevel"/>
    <w:tmpl w:val="358834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CF6F26"/>
    <w:multiLevelType w:val="multilevel"/>
    <w:tmpl w:val="E7820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4716A"/>
    <w:multiLevelType w:val="multilevel"/>
    <w:tmpl w:val="E782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F0FAB"/>
    <w:multiLevelType w:val="multilevel"/>
    <w:tmpl w:val="685887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BC02A3"/>
    <w:multiLevelType w:val="hybridMultilevel"/>
    <w:tmpl w:val="B1D82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C41EB"/>
    <w:multiLevelType w:val="multilevel"/>
    <w:tmpl w:val="353A6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7A5B6B"/>
    <w:multiLevelType w:val="multilevel"/>
    <w:tmpl w:val="DD8E18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A8336E"/>
    <w:multiLevelType w:val="multilevel"/>
    <w:tmpl w:val="6E82D3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3640F7"/>
    <w:multiLevelType w:val="multilevel"/>
    <w:tmpl w:val="E7820B3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0" w15:restartNumberingAfterBreak="0">
    <w:nsid w:val="30527E7F"/>
    <w:multiLevelType w:val="multilevel"/>
    <w:tmpl w:val="53F65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436B47"/>
    <w:multiLevelType w:val="hybridMultilevel"/>
    <w:tmpl w:val="29DA0D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91895"/>
    <w:multiLevelType w:val="multilevel"/>
    <w:tmpl w:val="9EC0CA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9B5CF5"/>
    <w:multiLevelType w:val="hybridMultilevel"/>
    <w:tmpl w:val="683A0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004A70"/>
    <w:multiLevelType w:val="multilevel"/>
    <w:tmpl w:val="F78C7C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14835A9"/>
    <w:multiLevelType w:val="multilevel"/>
    <w:tmpl w:val="98022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61814"/>
    <w:multiLevelType w:val="hybridMultilevel"/>
    <w:tmpl w:val="F1EA491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5F57E9B"/>
    <w:multiLevelType w:val="multilevel"/>
    <w:tmpl w:val="99C6EF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FA31BC"/>
    <w:multiLevelType w:val="multilevel"/>
    <w:tmpl w:val="311A3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3F4B2D"/>
    <w:multiLevelType w:val="multilevel"/>
    <w:tmpl w:val="2F8A3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247CDB"/>
    <w:multiLevelType w:val="hybridMultilevel"/>
    <w:tmpl w:val="82AEB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B535146"/>
    <w:multiLevelType w:val="multilevel"/>
    <w:tmpl w:val="43E881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04B756E"/>
    <w:multiLevelType w:val="multilevel"/>
    <w:tmpl w:val="8FD201C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68A55374"/>
    <w:multiLevelType w:val="multilevel"/>
    <w:tmpl w:val="E7820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C3090E"/>
    <w:multiLevelType w:val="multilevel"/>
    <w:tmpl w:val="0BD412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3B36533"/>
    <w:multiLevelType w:val="hybridMultilevel"/>
    <w:tmpl w:val="37D66952"/>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76C474C"/>
    <w:multiLevelType w:val="multilevel"/>
    <w:tmpl w:val="06DEC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8535FF9"/>
    <w:multiLevelType w:val="hybridMultilevel"/>
    <w:tmpl w:val="4CCEC8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8EB152D"/>
    <w:multiLevelType w:val="multilevel"/>
    <w:tmpl w:val="209A2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AC16A8"/>
    <w:multiLevelType w:val="multilevel"/>
    <w:tmpl w:val="C9021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C954A1"/>
    <w:multiLevelType w:val="multilevel"/>
    <w:tmpl w:val="CEFAEC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0"/>
  </w:num>
  <w:num w:numId="3">
    <w:abstractNumId w:val="28"/>
  </w:num>
  <w:num w:numId="4">
    <w:abstractNumId w:val="14"/>
  </w:num>
  <w:num w:numId="5">
    <w:abstractNumId w:val="21"/>
  </w:num>
  <w:num w:numId="6">
    <w:abstractNumId w:val="15"/>
  </w:num>
  <w:num w:numId="7">
    <w:abstractNumId w:val="6"/>
  </w:num>
  <w:num w:numId="8">
    <w:abstractNumId w:val="17"/>
  </w:num>
  <w:num w:numId="9">
    <w:abstractNumId w:val="8"/>
  </w:num>
  <w:num w:numId="10">
    <w:abstractNumId w:val="4"/>
  </w:num>
  <w:num w:numId="11">
    <w:abstractNumId w:val="7"/>
  </w:num>
  <w:num w:numId="12">
    <w:abstractNumId w:val="26"/>
  </w:num>
  <w:num w:numId="13">
    <w:abstractNumId w:val="22"/>
  </w:num>
  <w:num w:numId="14">
    <w:abstractNumId w:val="24"/>
  </w:num>
  <w:num w:numId="15">
    <w:abstractNumId w:val="10"/>
  </w:num>
  <w:num w:numId="16">
    <w:abstractNumId w:val="30"/>
  </w:num>
  <w:num w:numId="17">
    <w:abstractNumId w:val="11"/>
  </w:num>
  <w:num w:numId="18">
    <w:abstractNumId w:val="9"/>
  </w:num>
  <w:num w:numId="19">
    <w:abstractNumId w:val="29"/>
  </w:num>
  <w:num w:numId="20">
    <w:abstractNumId w:val="19"/>
  </w:num>
  <w:num w:numId="21">
    <w:abstractNumId w:val="23"/>
  </w:num>
  <w:num w:numId="22">
    <w:abstractNumId w:val="3"/>
  </w:num>
  <w:num w:numId="23">
    <w:abstractNumId w:val="2"/>
  </w:num>
  <w:num w:numId="24">
    <w:abstractNumId w:val="12"/>
  </w:num>
  <w:num w:numId="25">
    <w:abstractNumId w:val="13"/>
  </w:num>
  <w:num w:numId="26">
    <w:abstractNumId w:val="5"/>
  </w:num>
  <w:num w:numId="27">
    <w:abstractNumId w:val="20"/>
  </w:num>
  <w:num w:numId="28">
    <w:abstractNumId w:val="27"/>
  </w:num>
  <w:num w:numId="29">
    <w:abstractNumId w:val="25"/>
  </w:num>
  <w:num w:numId="30">
    <w:abstractNumId w:val="1"/>
  </w:num>
  <w:num w:numId="3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4D"/>
    <w:rsid w:val="00080321"/>
    <w:rsid w:val="000B4017"/>
    <w:rsid w:val="0010736D"/>
    <w:rsid w:val="00146AC6"/>
    <w:rsid w:val="00193AEE"/>
    <w:rsid w:val="001B734D"/>
    <w:rsid w:val="001E4251"/>
    <w:rsid w:val="002050EC"/>
    <w:rsid w:val="00245CE0"/>
    <w:rsid w:val="002A5567"/>
    <w:rsid w:val="003127D2"/>
    <w:rsid w:val="00320BFB"/>
    <w:rsid w:val="00322D25"/>
    <w:rsid w:val="00343F12"/>
    <w:rsid w:val="003465ED"/>
    <w:rsid w:val="0036466F"/>
    <w:rsid w:val="0038602F"/>
    <w:rsid w:val="003B7E41"/>
    <w:rsid w:val="004610B7"/>
    <w:rsid w:val="004C36BC"/>
    <w:rsid w:val="004E38B2"/>
    <w:rsid w:val="005321F8"/>
    <w:rsid w:val="005C7124"/>
    <w:rsid w:val="005F100A"/>
    <w:rsid w:val="00650A61"/>
    <w:rsid w:val="00752E08"/>
    <w:rsid w:val="007B0F95"/>
    <w:rsid w:val="007C45F0"/>
    <w:rsid w:val="00817527"/>
    <w:rsid w:val="008904D4"/>
    <w:rsid w:val="008E2A70"/>
    <w:rsid w:val="008F06D4"/>
    <w:rsid w:val="00931C4B"/>
    <w:rsid w:val="009A4845"/>
    <w:rsid w:val="00A04EB9"/>
    <w:rsid w:val="00A11388"/>
    <w:rsid w:val="00A80E26"/>
    <w:rsid w:val="00AA66A5"/>
    <w:rsid w:val="00AE6313"/>
    <w:rsid w:val="00B0291D"/>
    <w:rsid w:val="00B709A2"/>
    <w:rsid w:val="00BE5CFC"/>
    <w:rsid w:val="00C477E0"/>
    <w:rsid w:val="00C676F5"/>
    <w:rsid w:val="00C8007B"/>
    <w:rsid w:val="00C91E79"/>
    <w:rsid w:val="00CF4DBE"/>
    <w:rsid w:val="00D03AF8"/>
    <w:rsid w:val="00D57A86"/>
    <w:rsid w:val="00E278EF"/>
    <w:rsid w:val="00E47978"/>
    <w:rsid w:val="00E801B6"/>
    <w:rsid w:val="00E870B2"/>
    <w:rsid w:val="00E92D45"/>
    <w:rsid w:val="00EA1E45"/>
    <w:rsid w:val="00EB673B"/>
    <w:rsid w:val="00EC4DBD"/>
    <w:rsid w:val="00EE76B9"/>
    <w:rsid w:val="00F427E9"/>
    <w:rsid w:val="00F428D4"/>
    <w:rsid w:val="00F733CF"/>
    <w:rsid w:val="00FB4FE5"/>
    <w:rsid w:val="03062DEF"/>
    <w:rsid w:val="0B2CFBB5"/>
    <w:rsid w:val="0C24329D"/>
    <w:rsid w:val="0F785264"/>
    <w:rsid w:val="141E04D8"/>
    <w:rsid w:val="1755A59A"/>
    <w:rsid w:val="1812C1D3"/>
    <w:rsid w:val="1C053831"/>
    <w:rsid w:val="1E06B6DF"/>
    <w:rsid w:val="2094FCB7"/>
    <w:rsid w:val="2A98AA2F"/>
    <w:rsid w:val="2B3A6F8E"/>
    <w:rsid w:val="2D072A17"/>
    <w:rsid w:val="2DAFAE1D"/>
    <w:rsid w:val="2EB5A57E"/>
    <w:rsid w:val="2F2BE4AC"/>
    <w:rsid w:val="3524E702"/>
    <w:rsid w:val="3629A69A"/>
    <w:rsid w:val="406F872F"/>
    <w:rsid w:val="418A79CC"/>
    <w:rsid w:val="426CF0BE"/>
    <w:rsid w:val="46DEC8B3"/>
    <w:rsid w:val="487A9914"/>
    <w:rsid w:val="4BB239D6"/>
    <w:rsid w:val="4DB4B77E"/>
    <w:rsid w:val="4EE9DA98"/>
    <w:rsid w:val="5B7A46AD"/>
    <w:rsid w:val="6649DA7C"/>
    <w:rsid w:val="6BAC0F48"/>
    <w:rsid w:val="743A72D8"/>
    <w:rsid w:val="7F79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0795"/>
  <w15:chartTrackingRefBased/>
  <w15:docId w15:val="{AA3C57A3-EDBB-43AF-A194-F22096259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66A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B73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734D"/>
  </w:style>
  <w:style w:type="paragraph" w:styleId="Footer">
    <w:name w:val="footer"/>
    <w:basedOn w:val="Normal"/>
    <w:link w:val="FooterChar"/>
    <w:uiPriority w:val="99"/>
    <w:unhideWhenUsed/>
    <w:rsid w:val="001B73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734D"/>
  </w:style>
  <w:style w:type="character" w:styleId="Hyperlink">
    <w:name w:val="Hyperlink"/>
    <w:basedOn w:val="DefaultParagraphFont"/>
    <w:unhideWhenUsed/>
    <w:rsid w:val="001B734D"/>
    <w:rPr>
      <w:color w:val="0563C1" w:themeColor="hyperlink"/>
      <w:u w:val="single"/>
    </w:rPr>
  </w:style>
  <w:style w:type="character" w:styleId="UnresolvedMention">
    <w:name w:val="Unresolved Mention"/>
    <w:basedOn w:val="DefaultParagraphFont"/>
    <w:uiPriority w:val="99"/>
    <w:semiHidden/>
    <w:unhideWhenUsed/>
    <w:rsid w:val="001B734D"/>
    <w:rPr>
      <w:color w:val="605E5C"/>
      <w:shd w:val="clear" w:color="auto" w:fill="E1DFDD"/>
    </w:rPr>
  </w:style>
  <w:style w:type="table" w:styleId="TableGrid">
    <w:name w:val="Table Grid"/>
    <w:basedOn w:val="TableNormal"/>
    <w:uiPriority w:val="39"/>
    <w:rsid w:val="00AA66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801B6"/>
    <w:rPr>
      <w:color w:val="954F72" w:themeColor="followedHyperlink"/>
      <w:u w:val="single"/>
    </w:rPr>
  </w:style>
  <w:style w:type="character" w:styleId="normaltextrun" w:customStyle="1">
    <w:name w:val="normaltextrun"/>
    <w:basedOn w:val="DefaultParagraphFont"/>
    <w:rsid w:val="00BE5CFC"/>
  </w:style>
  <w:style w:type="character" w:styleId="eop" w:customStyle="1">
    <w:name w:val="eop"/>
    <w:basedOn w:val="DefaultParagraphFont"/>
    <w:rsid w:val="00BE5CFC"/>
  </w:style>
  <w:style w:type="paragraph" w:styleId="paragraph" w:customStyle="1">
    <w:name w:val="paragraph"/>
    <w:basedOn w:val="Normal"/>
    <w:rsid w:val="00BE5CF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cxw129598606" w:customStyle="1">
    <w:name w:val="scxw129598606"/>
    <w:basedOn w:val="DefaultParagraphFont"/>
    <w:rsid w:val="00BE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17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703">
          <w:marLeft w:val="0"/>
          <w:marRight w:val="0"/>
          <w:marTop w:val="0"/>
          <w:marBottom w:val="0"/>
          <w:divBdr>
            <w:top w:val="none" w:sz="0" w:space="0" w:color="auto"/>
            <w:left w:val="none" w:sz="0" w:space="0" w:color="auto"/>
            <w:bottom w:val="none" w:sz="0" w:space="0" w:color="auto"/>
            <w:right w:val="none" w:sz="0" w:space="0" w:color="auto"/>
          </w:divBdr>
        </w:div>
        <w:div w:id="389614123">
          <w:marLeft w:val="0"/>
          <w:marRight w:val="0"/>
          <w:marTop w:val="0"/>
          <w:marBottom w:val="0"/>
          <w:divBdr>
            <w:top w:val="none" w:sz="0" w:space="0" w:color="auto"/>
            <w:left w:val="none" w:sz="0" w:space="0" w:color="auto"/>
            <w:bottom w:val="none" w:sz="0" w:space="0" w:color="auto"/>
            <w:right w:val="none" w:sz="0" w:space="0" w:color="auto"/>
          </w:divBdr>
        </w:div>
        <w:div w:id="598834223">
          <w:marLeft w:val="0"/>
          <w:marRight w:val="0"/>
          <w:marTop w:val="0"/>
          <w:marBottom w:val="0"/>
          <w:divBdr>
            <w:top w:val="none" w:sz="0" w:space="0" w:color="auto"/>
            <w:left w:val="none" w:sz="0" w:space="0" w:color="auto"/>
            <w:bottom w:val="none" w:sz="0" w:space="0" w:color="auto"/>
            <w:right w:val="none" w:sz="0" w:space="0" w:color="auto"/>
          </w:divBdr>
        </w:div>
        <w:div w:id="936525892">
          <w:marLeft w:val="0"/>
          <w:marRight w:val="0"/>
          <w:marTop w:val="0"/>
          <w:marBottom w:val="0"/>
          <w:divBdr>
            <w:top w:val="none" w:sz="0" w:space="0" w:color="auto"/>
            <w:left w:val="none" w:sz="0" w:space="0" w:color="auto"/>
            <w:bottom w:val="none" w:sz="0" w:space="0" w:color="auto"/>
            <w:right w:val="none" w:sz="0" w:space="0" w:color="auto"/>
          </w:divBdr>
        </w:div>
        <w:div w:id="191459421">
          <w:marLeft w:val="0"/>
          <w:marRight w:val="0"/>
          <w:marTop w:val="0"/>
          <w:marBottom w:val="0"/>
          <w:divBdr>
            <w:top w:val="none" w:sz="0" w:space="0" w:color="auto"/>
            <w:left w:val="none" w:sz="0" w:space="0" w:color="auto"/>
            <w:bottom w:val="none" w:sz="0" w:space="0" w:color="auto"/>
            <w:right w:val="none" w:sz="0" w:space="0" w:color="auto"/>
          </w:divBdr>
        </w:div>
        <w:div w:id="953710657">
          <w:marLeft w:val="0"/>
          <w:marRight w:val="0"/>
          <w:marTop w:val="0"/>
          <w:marBottom w:val="0"/>
          <w:divBdr>
            <w:top w:val="none" w:sz="0" w:space="0" w:color="auto"/>
            <w:left w:val="none" w:sz="0" w:space="0" w:color="auto"/>
            <w:bottom w:val="none" w:sz="0" w:space="0" w:color="auto"/>
            <w:right w:val="none" w:sz="0" w:space="0" w:color="auto"/>
          </w:divBdr>
        </w:div>
        <w:div w:id="66266855">
          <w:marLeft w:val="0"/>
          <w:marRight w:val="0"/>
          <w:marTop w:val="0"/>
          <w:marBottom w:val="0"/>
          <w:divBdr>
            <w:top w:val="none" w:sz="0" w:space="0" w:color="auto"/>
            <w:left w:val="none" w:sz="0" w:space="0" w:color="auto"/>
            <w:bottom w:val="none" w:sz="0" w:space="0" w:color="auto"/>
            <w:right w:val="none" w:sz="0" w:space="0" w:color="auto"/>
          </w:divBdr>
        </w:div>
        <w:div w:id="516312694">
          <w:marLeft w:val="0"/>
          <w:marRight w:val="0"/>
          <w:marTop w:val="0"/>
          <w:marBottom w:val="0"/>
          <w:divBdr>
            <w:top w:val="none" w:sz="0" w:space="0" w:color="auto"/>
            <w:left w:val="none" w:sz="0" w:space="0" w:color="auto"/>
            <w:bottom w:val="none" w:sz="0" w:space="0" w:color="auto"/>
            <w:right w:val="none" w:sz="0" w:space="0" w:color="auto"/>
          </w:divBdr>
          <w:divsChild>
            <w:div w:id="1408646376">
              <w:marLeft w:val="0"/>
              <w:marRight w:val="0"/>
              <w:marTop w:val="0"/>
              <w:marBottom w:val="0"/>
              <w:divBdr>
                <w:top w:val="none" w:sz="0" w:space="0" w:color="auto"/>
                <w:left w:val="none" w:sz="0" w:space="0" w:color="auto"/>
                <w:bottom w:val="none" w:sz="0" w:space="0" w:color="auto"/>
                <w:right w:val="none" w:sz="0" w:space="0" w:color="auto"/>
              </w:divBdr>
            </w:div>
            <w:div w:id="1004552206">
              <w:marLeft w:val="0"/>
              <w:marRight w:val="0"/>
              <w:marTop w:val="0"/>
              <w:marBottom w:val="0"/>
              <w:divBdr>
                <w:top w:val="none" w:sz="0" w:space="0" w:color="auto"/>
                <w:left w:val="none" w:sz="0" w:space="0" w:color="auto"/>
                <w:bottom w:val="none" w:sz="0" w:space="0" w:color="auto"/>
                <w:right w:val="none" w:sz="0" w:space="0" w:color="auto"/>
              </w:divBdr>
            </w:div>
            <w:div w:id="334768771">
              <w:marLeft w:val="0"/>
              <w:marRight w:val="0"/>
              <w:marTop w:val="0"/>
              <w:marBottom w:val="0"/>
              <w:divBdr>
                <w:top w:val="none" w:sz="0" w:space="0" w:color="auto"/>
                <w:left w:val="none" w:sz="0" w:space="0" w:color="auto"/>
                <w:bottom w:val="none" w:sz="0" w:space="0" w:color="auto"/>
                <w:right w:val="none" w:sz="0" w:space="0" w:color="auto"/>
              </w:divBdr>
            </w:div>
            <w:div w:id="1914121824">
              <w:marLeft w:val="0"/>
              <w:marRight w:val="0"/>
              <w:marTop w:val="0"/>
              <w:marBottom w:val="0"/>
              <w:divBdr>
                <w:top w:val="none" w:sz="0" w:space="0" w:color="auto"/>
                <w:left w:val="none" w:sz="0" w:space="0" w:color="auto"/>
                <w:bottom w:val="none" w:sz="0" w:space="0" w:color="auto"/>
                <w:right w:val="none" w:sz="0" w:space="0" w:color="auto"/>
              </w:divBdr>
            </w:div>
            <w:div w:id="338625410">
              <w:marLeft w:val="0"/>
              <w:marRight w:val="0"/>
              <w:marTop w:val="0"/>
              <w:marBottom w:val="0"/>
              <w:divBdr>
                <w:top w:val="none" w:sz="0" w:space="0" w:color="auto"/>
                <w:left w:val="none" w:sz="0" w:space="0" w:color="auto"/>
                <w:bottom w:val="none" w:sz="0" w:space="0" w:color="auto"/>
                <w:right w:val="none" w:sz="0" w:space="0" w:color="auto"/>
              </w:divBdr>
            </w:div>
          </w:divsChild>
        </w:div>
        <w:div w:id="2146963118">
          <w:marLeft w:val="0"/>
          <w:marRight w:val="0"/>
          <w:marTop w:val="0"/>
          <w:marBottom w:val="0"/>
          <w:divBdr>
            <w:top w:val="none" w:sz="0" w:space="0" w:color="auto"/>
            <w:left w:val="none" w:sz="0" w:space="0" w:color="auto"/>
            <w:bottom w:val="none" w:sz="0" w:space="0" w:color="auto"/>
            <w:right w:val="none" w:sz="0" w:space="0" w:color="auto"/>
          </w:divBdr>
          <w:divsChild>
            <w:div w:id="520750303">
              <w:marLeft w:val="0"/>
              <w:marRight w:val="0"/>
              <w:marTop w:val="0"/>
              <w:marBottom w:val="0"/>
              <w:divBdr>
                <w:top w:val="none" w:sz="0" w:space="0" w:color="auto"/>
                <w:left w:val="none" w:sz="0" w:space="0" w:color="auto"/>
                <w:bottom w:val="none" w:sz="0" w:space="0" w:color="auto"/>
                <w:right w:val="none" w:sz="0" w:space="0" w:color="auto"/>
              </w:divBdr>
            </w:div>
            <w:div w:id="943071577">
              <w:marLeft w:val="0"/>
              <w:marRight w:val="0"/>
              <w:marTop w:val="0"/>
              <w:marBottom w:val="0"/>
              <w:divBdr>
                <w:top w:val="none" w:sz="0" w:space="0" w:color="auto"/>
                <w:left w:val="none" w:sz="0" w:space="0" w:color="auto"/>
                <w:bottom w:val="none" w:sz="0" w:space="0" w:color="auto"/>
                <w:right w:val="none" w:sz="0" w:space="0" w:color="auto"/>
              </w:divBdr>
            </w:div>
            <w:div w:id="1758019548">
              <w:marLeft w:val="0"/>
              <w:marRight w:val="0"/>
              <w:marTop w:val="0"/>
              <w:marBottom w:val="0"/>
              <w:divBdr>
                <w:top w:val="none" w:sz="0" w:space="0" w:color="auto"/>
                <w:left w:val="none" w:sz="0" w:space="0" w:color="auto"/>
                <w:bottom w:val="none" w:sz="0" w:space="0" w:color="auto"/>
                <w:right w:val="none" w:sz="0" w:space="0" w:color="auto"/>
              </w:divBdr>
            </w:div>
            <w:div w:id="2097744005">
              <w:marLeft w:val="0"/>
              <w:marRight w:val="0"/>
              <w:marTop w:val="0"/>
              <w:marBottom w:val="0"/>
              <w:divBdr>
                <w:top w:val="none" w:sz="0" w:space="0" w:color="auto"/>
                <w:left w:val="none" w:sz="0" w:space="0" w:color="auto"/>
                <w:bottom w:val="none" w:sz="0" w:space="0" w:color="auto"/>
                <w:right w:val="none" w:sz="0" w:space="0" w:color="auto"/>
              </w:divBdr>
            </w:div>
            <w:div w:id="1785926404">
              <w:marLeft w:val="0"/>
              <w:marRight w:val="0"/>
              <w:marTop w:val="0"/>
              <w:marBottom w:val="0"/>
              <w:divBdr>
                <w:top w:val="none" w:sz="0" w:space="0" w:color="auto"/>
                <w:left w:val="none" w:sz="0" w:space="0" w:color="auto"/>
                <w:bottom w:val="none" w:sz="0" w:space="0" w:color="auto"/>
                <w:right w:val="none" w:sz="0" w:space="0" w:color="auto"/>
              </w:divBdr>
            </w:div>
            <w:div w:id="2115054587">
              <w:marLeft w:val="0"/>
              <w:marRight w:val="0"/>
              <w:marTop w:val="0"/>
              <w:marBottom w:val="0"/>
              <w:divBdr>
                <w:top w:val="none" w:sz="0" w:space="0" w:color="auto"/>
                <w:left w:val="none" w:sz="0" w:space="0" w:color="auto"/>
                <w:bottom w:val="none" w:sz="0" w:space="0" w:color="auto"/>
                <w:right w:val="none" w:sz="0" w:space="0" w:color="auto"/>
              </w:divBdr>
            </w:div>
            <w:div w:id="1553732382">
              <w:marLeft w:val="0"/>
              <w:marRight w:val="0"/>
              <w:marTop w:val="0"/>
              <w:marBottom w:val="0"/>
              <w:divBdr>
                <w:top w:val="none" w:sz="0" w:space="0" w:color="auto"/>
                <w:left w:val="none" w:sz="0" w:space="0" w:color="auto"/>
                <w:bottom w:val="none" w:sz="0" w:space="0" w:color="auto"/>
                <w:right w:val="none" w:sz="0" w:space="0" w:color="auto"/>
              </w:divBdr>
            </w:div>
            <w:div w:id="1964461877">
              <w:marLeft w:val="0"/>
              <w:marRight w:val="0"/>
              <w:marTop w:val="0"/>
              <w:marBottom w:val="0"/>
              <w:divBdr>
                <w:top w:val="none" w:sz="0" w:space="0" w:color="auto"/>
                <w:left w:val="none" w:sz="0" w:space="0" w:color="auto"/>
                <w:bottom w:val="none" w:sz="0" w:space="0" w:color="auto"/>
                <w:right w:val="none" w:sz="0" w:space="0" w:color="auto"/>
              </w:divBdr>
            </w:div>
            <w:div w:id="1428311237">
              <w:marLeft w:val="0"/>
              <w:marRight w:val="0"/>
              <w:marTop w:val="0"/>
              <w:marBottom w:val="0"/>
              <w:divBdr>
                <w:top w:val="none" w:sz="0" w:space="0" w:color="auto"/>
                <w:left w:val="none" w:sz="0" w:space="0" w:color="auto"/>
                <w:bottom w:val="none" w:sz="0" w:space="0" w:color="auto"/>
                <w:right w:val="none" w:sz="0" w:space="0" w:color="auto"/>
              </w:divBdr>
            </w:div>
            <w:div w:id="833571964">
              <w:marLeft w:val="0"/>
              <w:marRight w:val="0"/>
              <w:marTop w:val="0"/>
              <w:marBottom w:val="0"/>
              <w:divBdr>
                <w:top w:val="none" w:sz="0" w:space="0" w:color="auto"/>
                <w:left w:val="none" w:sz="0" w:space="0" w:color="auto"/>
                <w:bottom w:val="none" w:sz="0" w:space="0" w:color="auto"/>
                <w:right w:val="none" w:sz="0" w:space="0" w:color="auto"/>
              </w:divBdr>
            </w:div>
            <w:div w:id="1273780571">
              <w:marLeft w:val="0"/>
              <w:marRight w:val="0"/>
              <w:marTop w:val="0"/>
              <w:marBottom w:val="0"/>
              <w:divBdr>
                <w:top w:val="none" w:sz="0" w:space="0" w:color="auto"/>
                <w:left w:val="none" w:sz="0" w:space="0" w:color="auto"/>
                <w:bottom w:val="none" w:sz="0" w:space="0" w:color="auto"/>
                <w:right w:val="none" w:sz="0" w:space="0" w:color="auto"/>
              </w:divBdr>
            </w:div>
            <w:div w:id="174075983">
              <w:marLeft w:val="0"/>
              <w:marRight w:val="0"/>
              <w:marTop w:val="0"/>
              <w:marBottom w:val="0"/>
              <w:divBdr>
                <w:top w:val="none" w:sz="0" w:space="0" w:color="auto"/>
                <w:left w:val="none" w:sz="0" w:space="0" w:color="auto"/>
                <w:bottom w:val="none" w:sz="0" w:space="0" w:color="auto"/>
                <w:right w:val="none" w:sz="0" w:space="0" w:color="auto"/>
              </w:divBdr>
            </w:div>
            <w:div w:id="1608582566">
              <w:marLeft w:val="0"/>
              <w:marRight w:val="0"/>
              <w:marTop w:val="0"/>
              <w:marBottom w:val="0"/>
              <w:divBdr>
                <w:top w:val="none" w:sz="0" w:space="0" w:color="auto"/>
                <w:left w:val="none" w:sz="0" w:space="0" w:color="auto"/>
                <w:bottom w:val="none" w:sz="0" w:space="0" w:color="auto"/>
                <w:right w:val="none" w:sz="0" w:space="0" w:color="auto"/>
              </w:divBdr>
            </w:div>
            <w:div w:id="570233775">
              <w:marLeft w:val="0"/>
              <w:marRight w:val="0"/>
              <w:marTop w:val="0"/>
              <w:marBottom w:val="0"/>
              <w:divBdr>
                <w:top w:val="none" w:sz="0" w:space="0" w:color="auto"/>
                <w:left w:val="none" w:sz="0" w:space="0" w:color="auto"/>
                <w:bottom w:val="none" w:sz="0" w:space="0" w:color="auto"/>
                <w:right w:val="none" w:sz="0" w:space="0" w:color="auto"/>
              </w:divBdr>
            </w:div>
            <w:div w:id="496189081">
              <w:marLeft w:val="0"/>
              <w:marRight w:val="0"/>
              <w:marTop w:val="0"/>
              <w:marBottom w:val="0"/>
              <w:divBdr>
                <w:top w:val="none" w:sz="0" w:space="0" w:color="auto"/>
                <w:left w:val="none" w:sz="0" w:space="0" w:color="auto"/>
                <w:bottom w:val="none" w:sz="0" w:space="0" w:color="auto"/>
                <w:right w:val="none" w:sz="0" w:space="0" w:color="auto"/>
              </w:divBdr>
            </w:div>
            <w:div w:id="534392598">
              <w:marLeft w:val="0"/>
              <w:marRight w:val="0"/>
              <w:marTop w:val="0"/>
              <w:marBottom w:val="0"/>
              <w:divBdr>
                <w:top w:val="none" w:sz="0" w:space="0" w:color="auto"/>
                <w:left w:val="none" w:sz="0" w:space="0" w:color="auto"/>
                <w:bottom w:val="none" w:sz="0" w:space="0" w:color="auto"/>
                <w:right w:val="none" w:sz="0" w:space="0" w:color="auto"/>
              </w:divBdr>
            </w:div>
          </w:divsChild>
        </w:div>
        <w:div w:id="1893691606">
          <w:marLeft w:val="0"/>
          <w:marRight w:val="0"/>
          <w:marTop w:val="0"/>
          <w:marBottom w:val="0"/>
          <w:divBdr>
            <w:top w:val="none" w:sz="0" w:space="0" w:color="auto"/>
            <w:left w:val="none" w:sz="0" w:space="0" w:color="auto"/>
            <w:bottom w:val="none" w:sz="0" w:space="0" w:color="auto"/>
            <w:right w:val="none" w:sz="0" w:space="0" w:color="auto"/>
          </w:divBdr>
          <w:divsChild>
            <w:div w:id="781343528">
              <w:marLeft w:val="0"/>
              <w:marRight w:val="0"/>
              <w:marTop w:val="0"/>
              <w:marBottom w:val="0"/>
              <w:divBdr>
                <w:top w:val="none" w:sz="0" w:space="0" w:color="auto"/>
                <w:left w:val="none" w:sz="0" w:space="0" w:color="auto"/>
                <w:bottom w:val="none" w:sz="0" w:space="0" w:color="auto"/>
                <w:right w:val="none" w:sz="0" w:space="0" w:color="auto"/>
              </w:divBdr>
            </w:div>
            <w:div w:id="860778198">
              <w:marLeft w:val="0"/>
              <w:marRight w:val="0"/>
              <w:marTop w:val="0"/>
              <w:marBottom w:val="0"/>
              <w:divBdr>
                <w:top w:val="none" w:sz="0" w:space="0" w:color="auto"/>
                <w:left w:val="none" w:sz="0" w:space="0" w:color="auto"/>
                <w:bottom w:val="none" w:sz="0" w:space="0" w:color="auto"/>
                <w:right w:val="none" w:sz="0" w:space="0" w:color="auto"/>
              </w:divBdr>
            </w:div>
            <w:div w:id="2058701551">
              <w:marLeft w:val="0"/>
              <w:marRight w:val="0"/>
              <w:marTop w:val="0"/>
              <w:marBottom w:val="0"/>
              <w:divBdr>
                <w:top w:val="none" w:sz="0" w:space="0" w:color="auto"/>
                <w:left w:val="none" w:sz="0" w:space="0" w:color="auto"/>
                <w:bottom w:val="none" w:sz="0" w:space="0" w:color="auto"/>
                <w:right w:val="none" w:sz="0" w:space="0" w:color="auto"/>
              </w:divBdr>
            </w:div>
            <w:div w:id="1420640191">
              <w:marLeft w:val="0"/>
              <w:marRight w:val="0"/>
              <w:marTop w:val="0"/>
              <w:marBottom w:val="0"/>
              <w:divBdr>
                <w:top w:val="none" w:sz="0" w:space="0" w:color="auto"/>
                <w:left w:val="none" w:sz="0" w:space="0" w:color="auto"/>
                <w:bottom w:val="none" w:sz="0" w:space="0" w:color="auto"/>
                <w:right w:val="none" w:sz="0" w:space="0" w:color="auto"/>
              </w:divBdr>
            </w:div>
            <w:div w:id="1269237350">
              <w:marLeft w:val="0"/>
              <w:marRight w:val="0"/>
              <w:marTop w:val="0"/>
              <w:marBottom w:val="0"/>
              <w:divBdr>
                <w:top w:val="none" w:sz="0" w:space="0" w:color="auto"/>
                <w:left w:val="none" w:sz="0" w:space="0" w:color="auto"/>
                <w:bottom w:val="none" w:sz="0" w:space="0" w:color="auto"/>
                <w:right w:val="none" w:sz="0" w:space="0" w:color="auto"/>
              </w:divBdr>
            </w:div>
          </w:divsChild>
        </w:div>
        <w:div w:id="16663831">
          <w:marLeft w:val="0"/>
          <w:marRight w:val="0"/>
          <w:marTop w:val="0"/>
          <w:marBottom w:val="0"/>
          <w:divBdr>
            <w:top w:val="none" w:sz="0" w:space="0" w:color="auto"/>
            <w:left w:val="none" w:sz="0" w:space="0" w:color="auto"/>
            <w:bottom w:val="none" w:sz="0" w:space="0" w:color="auto"/>
            <w:right w:val="none" w:sz="0" w:space="0" w:color="auto"/>
          </w:divBdr>
          <w:divsChild>
            <w:div w:id="1709137303">
              <w:marLeft w:val="0"/>
              <w:marRight w:val="0"/>
              <w:marTop w:val="0"/>
              <w:marBottom w:val="0"/>
              <w:divBdr>
                <w:top w:val="none" w:sz="0" w:space="0" w:color="auto"/>
                <w:left w:val="none" w:sz="0" w:space="0" w:color="auto"/>
                <w:bottom w:val="none" w:sz="0" w:space="0" w:color="auto"/>
                <w:right w:val="none" w:sz="0" w:space="0" w:color="auto"/>
              </w:divBdr>
            </w:div>
            <w:div w:id="345862786">
              <w:marLeft w:val="0"/>
              <w:marRight w:val="0"/>
              <w:marTop w:val="0"/>
              <w:marBottom w:val="0"/>
              <w:divBdr>
                <w:top w:val="none" w:sz="0" w:space="0" w:color="auto"/>
                <w:left w:val="none" w:sz="0" w:space="0" w:color="auto"/>
                <w:bottom w:val="none" w:sz="0" w:space="0" w:color="auto"/>
                <w:right w:val="none" w:sz="0" w:space="0" w:color="auto"/>
              </w:divBdr>
            </w:div>
            <w:div w:id="86854424">
              <w:marLeft w:val="0"/>
              <w:marRight w:val="0"/>
              <w:marTop w:val="0"/>
              <w:marBottom w:val="0"/>
              <w:divBdr>
                <w:top w:val="none" w:sz="0" w:space="0" w:color="auto"/>
                <w:left w:val="none" w:sz="0" w:space="0" w:color="auto"/>
                <w:bottom w:val="none" w:sz="0" w:space="0" w:color="auto"/>
                <w:right w:val="none" w:sz="0" w:space="0" w:color="auto"/>
              </w:divBdr>
            </w:div>
            <w:div w:id="1921601940">
              <w:marLeft w:val="0"/>
              <w:marRight w:val="0"/>
              <w:marTop w:val="0"/>
              <w:marBottom w:val="0"/>
              <w:divBdr>
                <w:top w:val="none" w:sz="0" w:space="0" w:color="auto"/>
                <w:left w:val="none" w:sz="0" w:space="0" w:color="auto"/>
                <w:bottom w:val="none" w:sz="0" w:space="0" w:color="auto"/>
                <w:right w:val="none" w:sz="0" w:space="0" w:color="auto"/>
              </w:divBdr>
            </w:div>
            <w:div w:id="1195078055">
              <w:marLeft w:val="0"/>
              <w:marRight w:val="0"/>
              <w:marTop w:val="0"/>
              <w:marBottom w:val="0"/>
              <w:divBdr>
                <w:top w:val="none" w:sz="0" w:space="0" w:color="auto"/>
                <w:left w:val="none" w:sz="0" w:space="0" w:color="auto"/>
                <w:bottom w:val="none" w:sz="0" w:space="0" w:color="auto"/>
                <w:right w:val="none" w:sz="0" w:space="0" w:color="auto"/>
              </w:divBdr>
            </w:div>
            <w:div w:id="1284848189">
              <w:marLeft w:val="0"/>
              <w:marRight w:val="0"/>
              <w:marTop w:val="0"/>
              <w:marBottom w:val="0"/>
              <w:divBdr>
                <w:top w:val="none" w:sz="0" w:space="0" w:color="auto"/>
                <w:left w:val="none" w:sz="0" w:space="0" w:color="auto"/>
                <w:bottom w:val="none" w:sz="0" w:space="0" w:color="auto"/>
                <w:right w:val="none" w:sz="0" w:space="0" w:color="auto"/>
              </w:divBdr>
            </w:div>
            <w:div w:id="1370061120">
              <w:marLeft w:val="0"/>
              <w:marRight w:val="0"/>
              <w:marTop w:val="0"/>
              <w:marBottom w:val="0"/>
              <w:divBdr>
                <w:top w:val="none" w:sz="0" w:space="0" w:color="auto"/>
                <w:left w:val="none" w:sz="0" w:space="0" w:color="auto"/>
                <w:bottom w:val="none" w:sz="0" w:space="0" w:color="auto"/>
                <w:right w:val="none" w:sz="0" w:space="0" w:color="auto"/>
              </w:divBdr>
            </w:div>
            <w:div w:id="1082412674">
              <w:marLeft w:val="0"/>
              <w:marRight w:val="0"/>
              <w:marTop w:val="0"/>
              <w:marBottom w:val="0"/>
              <w:divBdr>
                <w:top w:val="none" w:sz="0" w:space="0" w:color="auto"/>
                <w:left w:val="none" w:sz="0" w:space="0" w:color="auto"/>
                <w:bottom w:val="none" w:sz="0" w:space="0" w:color="auto"/>
                <w:right w:val="none" w:sz="0" w:space="0" w:color="auto"/>
              </w:divBdr>
            </w:div>
            <w:div w:id="1804544656">
              <w:marLeft w:val="0"/>
              <w:marRight w:val="0"/>
              <w:marTop w:val="0"/>
              <w:marBottom w:val="0"/>
              <w:divBdr>
                <w:top w:val="none" w:sz="0" w:space="0" w:color="auto"/>
                <w:left w:val="none" w:sz="0" w:space="0" w:color="auto"/>
                <w:bottom w:val="none" w:sz="0" w:space="0" w:color="auto"/>
                <w:right w:val="none" w:sz="0" w:space="0" w:color="auto"/>
              </w:divBdr>
            </w:div>
            <w:div w:id="2111850708">
              <w:marLeft w:val="0"/>
              <w:marRight w:val="0"/>
              <w:marTop w:val="0"/>
              <w:marBottom w:val="0"/>
              <w:divBdr>
                <w:top w:val="none" w:sz="0" w:space="0" w:color="auto"/>
                <w:left w:val="none" w:sz="0" w:space="0" w:color="auto"/>
                <w:bottom w:val="none" w:sz="0" w:space="0" w:color="auto"/>
                <w:right w:val="none" w:sz="0" w:space="0" w:color="auto"/>
              </w:divBdr>
            </w:div>
            <w:div w:id="2081513355">
              <w:marLeft w:val="0"/>
              <w:marRight w:val="0"/>
              <w:marTop w:val="0"/>
              <w:marBottom w:val="0"/>
              <w:divBdr>
                <w:top w:val="none" w:sz="0" w:space="0" w:color="auto"/>
                <w:left w:val="none" w:sz="0" w:space="0" w:color="auto"/>
                <w:bottom w:val="none" w:sz="0" w:space="0" w:color="auto"/>
                <w:right w:val="none" w:sz="0" w:space="0" w:color="auto"/>
              </w:divBdr>
            </w:div>
          </w:divsChild>
        </w:div>
        <w:div w:id="1428699378">
          <w:marLeft w:val="0"/>
          <w:marRight w:val="0"/>
          <w:marTop w:val="0"/>
          <w:marBottom w:val="0"/>
          <w:divBdr>
            <w:top w:val="none" w:sz="0" w:space="0" w:color="auto"/>
            <w:left w:val="none" w:sz="0" w:space="0" w:color="auto"/>
            <w:bottom w:val="none" w:sz="0" w:space="0" w:color="auto"/>
            <w:right w:val="none" w:sz="0" w:space="0" w:color="auto"/>
          </w:divBdr>
          <w:divsChild>
            <w:div w:id="331840680">
              <w:marLeft w:val="0"/>
              <w:marRight w:val="0"/>
              <w:marTop w:val="0"/>
              <w:marBottom w:val="0"/>
              <w:divBdr>
                <w:top w:val="none" w:sz="0" w:space="0" w:color="auto"/>
                <w:left w:val="none" w:sz="0" w:space="0" w:color="auto"/>
                <w:bottom w:val="none" w:sz="0" w:space="0" w:color="auto"/>
                <w:right w:val="none" w:sz="0" w:space="0" w:color="auto"/>
              </w:divBdr>
            </w:div>
            <w:div w:id="1428118669">
              <w:marLeft w:val="0"/>
              <w:marRight w:val="0"/>
              <w:marTop w:val="0"/>
              <w:marBottom w:val="0"/>
              <w:divBdr>
                <w:top w:val="none" w:sz="0" w:space="0" w:color="auto"/>
                <w:left w:val="none" w:sz="0" w:space="0" w:color="auto"/>
                <w:bottom w:val="none" w:sz="0" w:space="0" w:color="auto"/>
                <w:right w:val="none" w:sz="0" w:space="0" w:color="auto"/>
              </w:divBdr>
            </w:div>
            <w:div w:id="1131241839">
              <w:marLeft w:val="0"/>
              <w:marRight w:val="0"/>
              <w:marTop w:val="0"/>
              <w:marBottom w:val="0"/>
              <w:divBdr>
                <w:top w:val="none" w:sz="0" w:space="0" w:color="auto"/>
                <w:left w:val="none" w:sz="0" w:space="0" w:color="auto"/>
                <w:bottom w:val="none" w:sz="0" w:space="0" w:color="auto"/>
                <w:right w:val="none" w:sz="0" w:space="0" w:color="auto"/>
              </w:divBdr>
            </w:div>
            <w:div w:id="345986261">
              <w:marLeft w:val="0"/>
              <w:marRight w:val="0"/>
              <w:marTop w:val="0"/>
              <w:marBottom w:val="0"/>
              <w:divBdr>
                <w:top w:val="none" w:sz="0" w:space="0" w:color="auto"/>
                <w:left w:val="none" w:sz="0" w:space="0" w:color="auto"/>
                <w:bottom w:val="none" w:sz="0" w:space="0" w:color="auto"/>
                <w:right w:val="none" w:sz="0" w:space="0" w:color="auto"/>
              </w:divBdr>
            </w:div>
            <w:div w:id="493375370">
              <w:marLeft w:val="0"/>
              <w:marRight w:val="0"/>
              <w:marTop w:val="0"/>
              <w:marBottom w:val="0"/>
              <w:divBdr>
                <w:top w:val="none" w:sz="0" w:space="0" w:color="auto"/>
                <w:left w:val="none" w:sz="0" w:space="0" w:color="auto"/>
                <w:bottom w:val="none" w:sz="0" w:space="0" w:color="auto"/>
                <w:right w:val="none" w:sz="0" w:space="0" w:color="auto"/>
              </w:divBdr>
            </w:div>
            <w:div w:id="666396802">
              <w:marLeft w:val="0"/>
              <w:marRight w:val="0"/>
              <w:marTop w:val="0"/>
              <w:marBottom w:val="0"/>
              <w:divBdr>
                <w:top w:val="none" w:sz="0" w:space="0" w:color="auto"/>
                <w:left w:val="none" w:sz="0" w:space="0" w:color="auto"/>
                <w:bottom w:val="none" w:sz="0" w:space="0" w:color="auto"/>
                <w:right w:val="none" w:sz="0" w:space="0" w:color="auto"/>
              </w:divBdr>
            </w:div>
            <w:div w:id="1415132239">
              <w:marLeft w:val="0"/>
              <w:marRight w:val="0"/>
              <w:marTop w:val="0"/>
              <w:marBottom w:val="0"/>
              <w:divBdr>
                <w:top w:val="none" w:sz="0" w:space="0" w:color="auto"/>
                <w:left w:val="none" w:sz="0" w:space="0" w:color="auto"/>
                <w:bottom w:val="none" w:sz="0" w:space="0" w:color="auto"/>
                <w:right w:val="none" w:sz="0" w:space="0" w:color="auto"/>
              </w:divBdr>
            </w:div>
          </w:divsChild>
        </w:div>
        <w:div w:id="259802408">
          <w:marLeft w:val="0"/>
          <w:marRight w:val="0"/>
          <w:marTop w:val="0"/>
          <w:marBottom w:val="0"/>
          <w:divBdr>
            <w:top w:val="none" w:sz="0" w:space="0" w:color="auto"/>
            <w:left w:val="none" w:sz="0" w:space="0" w:color="auto"/>
            <w:bottom w:val="none" w:sz="0" w:space="0" w:color="auto"/>
            <w:right w:val="none" w:sz="0" w:space="0" w:color="auto"/>
          </w:divBdr>
          <w:divsChild>
            <w:div w:id="702289697">
              <w:marLeft w:val="0"/>
              <w:marRight w:val="0"/>
              <w:marTop w:val="0"/>
              <w:marBottom w:val="0"/>
              <w:divBdr>
                <w:top w:val="none" w:sz="0" w:space="0" w:color="auto"/>
                <w:left w:val="none" w:sz="0" w:space="0" w:color="auto"/>
                <w:bottom w:val="none" w:sz="0" w:space="0" w:color="auto"/>
                <w:right w:val="none" w:sz="0" w:space="0" w:color="auto"/>
              </w:divBdr>
            </w:div>
            <w:div w:id="809790959">
              <w:marLeft w:val="0"/>
              <w:marRight w:val="0"/>
              <w:marTop w:val="0"/>
              <w:marBottom w:val="0"/>
              <w:divBdr>
                <w:top w:val="none" w:sz="0" w:space="0" w:color="auto"/>
                <w:left w:val="none" w:sz="0" w:space="0" w:color="auto"/>
                <w:bottom w:val="none" w:sz="0" w:space="0" w:color="auto"/>
                <w:right w:val="none" w:sz="0" w:space="0" w:color="auto"/>
              </w:divBdr>
            </w:div>
            <w:div w:id="569197628">
              <w:marLeft w:val="0"/>
              <w:marRight w:val="0"/>
              <w:marTop w:val="0"/>
              <w:marBottom w:val="0"/>
              <w:divBdr>
                <w:top w:val="none" w:sz="0" w:space="0" w:color="auto"/>
                <w:left w:val="none" w:sz="0" w:space="0" w:color="auto"/>
                <w:bottom w:val="none" w:sz="0" w:space="0" w:color="auto"/>
                <w:right w:val="none" w:sz="0" w:space="0" w:color="auto"/>
              </w:divBdr>
            </w:div>
            <w:div w:id="1020619804">
              <w:marLeft w:val="0"/>
              <w:marRight w:val="0"/>
              <w:marTop w:val="0"/>
              <w:marBottom w:val="0"/>
              <w:divBdr>
                <w:top w:val="none" w:sz="0" w:space="0" w:color="auto"/>
                <w:left w:val="none" w:sz="0" w:space="0" w:color="auto"/>
                <w:bottom w:val="none" w:sz="0" w:space="0" w:color="auto"/>
                <w:right w:val="none" w:sz="0" w:space="0" w:color="auto"/>
              </w:divBdr>
            </w:div>
          </w:divsChild>
        </w:div>
        <w:div w:id="833423442">
          <w:marLeft w:val="0"/>
          <w:marRight w:val="0"/>
          <w:marTop w:val="0"/>
          <w:marBottom w:val="0"/>
          <w:divBdr>
            <w:top w:val="none" w:sz="0" w:space="0" w:color="auto"/>
            <w:left w:val="none" w:sz="0" w:space="0" w:color="auto"/>
            <w:bottom w:val="none" w:sz="0" w:space="0" w:color="auto"/>
            <w:right w:val="none" w:sz="0" w:space="0" w:color="auto"/>
          </w:divBdr>
        </w:div>
        <w:div w:id="978193204">
          <w:marLeft w:val="0"/>
          <w:marRight w:val="0"/>
          <w:marTop w:val="0"/>
          <w:marBottom w:val="0"/>
          <w:divBdr>
            <w:top w:val="none" w:sz="0" w:space="0" w:color="auto"/>
            <w:left w:val="none" w:sz="0" w:space="0" w:color="auto"/>
            <w:bottom w:val="none" w:sz="0" w:space="0" w:color="auto"/>
            <w:right w:val="none" w:sz="0" w:space="0" w:color="auto"/>
          </w:divBdr>
        </w:div>
        <w:div w:id="1548223284">
          <w:marLeft w:val="0"/>
          <w:marRight w:val="0"/>
          <w:marTop w:val="0"/>
          <w:marBottom w:val="0"/>
          <w:divBdr>
            <w:top w:val="none" w:sz="0" w:space="0" w:color="auto"/>
            <w:left w:val="none" w:sz="0" w:space="0" w:color="auto"/>
            <w:bottom w:val="none" w:sz="0" w:space="0" w:color="auto"/>
            <w:right w:val="none" w:sz="0" w:space="0" w:color="auto"/>
          </w:divBdr>
        </w:div>
        <w:div w:id="2109040998">
          <w:marLeft w:val="0"/>
          <w:marRight w:val="0"/>
          <w:marTop w:val="0"/>
          <w:marBottom w:val="0"/>
          <w:divBdr>
            <w:top w:val="none" w:sz="0" w:space="0" w:color="auto"/>
            <w:left w:val="none" w:sz="0" w:space="0" w:color="auto"/>
            <w:bottom w:val="none" w:sz="0" w:space="0" w:color="auto"/>
            <w:right w:val="none" w:sz="0" w:space="0" w:color="auto"/>
          </w:divBdr>
        </w:div>
        <w:div w:id="192497183">
          <w:marLeft w:val="0"/>
          <w:marRight w:val="0"/>
          <w:marTop w:val="0"/>
          <w:marBottom w:val="0"/>
          <w:divBdr>
            <w:top w:val="none" w:sz="0" w:space="0" w:color="auto"/>
            <w:left w:val="none" w:sz="0" w:space="0" w:color="auto"/>
            <w:bottom w:val="none" w:sz="0" w:space="0" w:color="auto"/>
            <w:right w:val="none" w:sz="0" w:space="0" w:color="auto"/>
          </w:divBdr>
        </w:div>
        <w:div w:id="1069575693">
          <w:marLeft w:val="0"/>
          <w:marRight w:val="0"/>
          <w:marTop w:val="0"/>
          <w:marBottom w:val="0"/>
          <w:divBdr>
            <w:top w:val="none" w:sz="0" w:space="0" w:color="auto"/>
            <w:left w:val="none" w:sz="0" w:space="0" w:color="auto"/>
            <w:bottom w:val="none" w:sz="0" w:space="0" w:color="auto"/>
            <w:right w:val="none" w:sz="0" w:space="0" w:color="auto"/>
          </w:divBdr>
        </w:div>
        <w:div w:id="2126382138">
          <w:marLeft w:val="0"/>
          <w:marRight w:val="0"/>
          <w:marTop w:val="0"/>
          <w:marBottom w:val="0"/>
          <w:divBdr>
            <w:top w:val="none" w:sz="0" w:space="0" w:color="auto"/>
            <w:left w:val="none" w:sz="0" w:space="0" w:color="auto"/>
            <w:bottom w:val="none" w:sz="0" w:space="0" w:color="auto"/>
            <w:right w:val="none" w:sz="0" w:space="0" w:color="auto"/>
          </w:divBdr>
        </w:div>
        <w:div w:id="785344157">
          <w:marLeft w:val="0"/>
          <w:marRight w:val="0"/>
          <w:marTop w:val="0"/>
          <w:marBottom w:val="0"/>
          <w:divBdr>
            <w:top w:val="none" w:sz="0" w:space="0" w:color="auto"/>
            <w:left w:val="none" w:sz="0" w:space="0" w:color="auto"/>
            <w:bottom w:val="none" w:sz="0" w:space="0" w:color="auto"/>
            <w:right w:val="none" w:sz="0" w:space="0" w:color="auto"/>
          </w:divBdr>
        </w:div>
        <w:div w:id="959805019">
          <w:marLeft w:val="0"/>
          <w:marRight w:val="0"/>
          <w:marTop w:val="0"/>
          <w:marBottom w:val="0"/>
          <w:divBdr>
            <w:top w:val="none" w:sz="0" w:space="0" w:color="auto"/>
            <w:left w:val="none" w:sz="0" w:space="0" w:color="auto"/>
            <w:bottom w:val="none" w:sz="0" w:space="0" w:color="auto"/>
            <w:right w:val="none" w:sz="0" w:space="0" w:color="auto"/>
          </w:divBdr>
        </w:div>
        <w:div w:id="1759986736">
          <w:marLeft w:val="0"/>
          <w:marRight w:val="0"/>
          <w:marTop w:val="0"/>
          <w:marBottom w:val="0"/>
          <w:divBdr>
            <w:top w:val="none" w:sz="0" w:space="0" w:color="auto"/>
            <w:left w:val="none" w:sz="0" w:space="0" w:color="auto"/>
            <w:bottom w:val="none" w:sz="0" w:space="0" w:color="auto"/>
            <w:right w:val="none" w:sz="0" w:space="0" w:color="auto"/>
          </w:divBdr>
          <w:divsChild>
            <w:div w:id="1694644394">
              <w:marLeft w:val="0"/>
              <w:marRight w:val="0"/>
              <w:marTop w:val="0"/>
              <w:marBottom w:val="0"/>
              <w:divBdr>
                <w:top w:val="none" w:sz="0" w:space="0" w:color="auto"/>
                <w:left w:val="none" w:sz="0" w:space="0" w:color="auto"/>
                <w:bottom w:val="none" w:sz="0" w:space="0" w:color="auto"/>
                <w:right w:val="none" w:sz="0" w:space="0" w:color="auto"/>
              </w:divBdr>
            </w:div>
            <w:div w:id="516390547">
              <w:marLeft w:val="0"/>
              <w:marRight w:val="0"/>
              <w:marTop w:val="0"/>
              <w:marBottom w:val="0"/>
              <w:divBdr>
                <w:top w:val="none" w:sz="0" w:space="0" w:color="auto"/>
                <w:left w:val="none" w:sz="0" w:space="0" w:color="auto"/>
                <w:bottom w:val="none" w:sz="0" w:space="0" w:color="auto"/>
                <w:right w:val="none" w:sz="0" w:space="0" w:color="auto"/>
              </w:divBdr>
            </w:div>
          </w:divsChild>
        </w:div>
        <w:div w:id="313335804">
          <w:marLeft w:val="0"/>
          <w:marRight w:val="0"/>
          <w:marTop w:val="0"/>
          <w:marBottom w:val="0"/>
          <w:divBdr>
            <w:top w:val="none" w:sz="0" w:space="0" w:color="auto"/>
            <w:left w:val="none" w:sz="0" w:space="0" w:color="auto"/>
            <w:bottom w:val="none" w:sz="0" w:space="0" w:color="auto"/>
            <w:right w:val="none" w:sz="0" w:space="0" w:color="auto"/>
          </w:divBdr>
        </w:div>
      </w:divsChild>
    </w:div>
    <w:div w:id="1653950814">
      <w:bodyDiv w:val="1"/>
      <w:marLeft w:val="0"/>
      <w:marRight w:val="0"/>
      <w:marTop w:val="0"/>
      <w:marBottom w:val="0"/>
      <w:divBdr>
        <w:top w:val="none" w:sz="0" w:space="0" w:color="auto"/>
        <w:left w:val="none" w:sz="0" w:space="0" w:color="auto"/>
        <w:bottom w:val="none" w:sz="0" w:space="0" w:color="auto"/>
        <w:right w:val="none" w:sz="0" w:space="0" w:color="auto"/>
      </w:divBdr>
      <w:divsChild>
        <w:div w:id="1293245095">
          <w:marLeft w:val="0"/>
          <w:marRight w:val="0"/>
          <w:marTop w:val="0"/>
          <w:marBottom w:val="0"/>
          <w:divBdr>
            <w:top w:val="none" w:sz="0" w:space="0" w:color="auto"/>
            <w:left w:val="none" w:sz="0" w:space="0" w:color="auto"/>
            <w:bottom w:val="none" w:sz="0" w:space="0" w:color="auto"/>
            <w:right w:val="none" w:sz="0" w:space="0" w:color="auto"/>
          </w:divBdr>
        </w:div>
        <w:div w:id="1254389292">
          <w:marLeft w:val="0"/>
          <w:marRight w:val="0"/>
          <w:marTop w:val="0"/>
          <w:marBottom w:val="0"/>
          <w:divBdr>
            <w:top w:val="none" w:sz="0" w:space="0" w:color="auto"/>
            <w:left w:val="none" w:sz="0" w:space="0" w:color="auto"/>
            <w:bottom w:val="none" w:sz="0" w:space="0" w:color="auto"/>
            <w:right w:val="none" w:sz="0" w:space="0" w:color="auto"/>
          </w:divBdr>
        </w:div>
        <w:div w:id="1107000376">
          <w:marLeft w:val="0"/>
          <w:marRight w:val="0"/>
          <w:marTop w:val="0"/>
          <w:marBottom w:val="0"/>
          <w:divBdr>
            <w:top w:val="none" w:sz="0" w:space="0" w:color="auto"/>
            <w:left w:val="none" w:sz="0" w:space="0" w:color="auto"/>
            <w:bottom w:val="none" w:sz="0" w:space="0" w:color="auto"/>
            <w:right w:val="none" w:sz="0" w:space="0" w:color="auto"/>
          </w:divBdr>
        </w:div>
        <w:div w:id="123465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www.mdxsu.com/complaints" TargetMode="External" Id="rId10" /><Relationship Type="http://schemas.openxmlformats.org/officeDocument/2006/relationships/webSettings" Target="webSettings.xml" Id="rId4" /><Relationship Type="http://schemas.openxmlformats.org/officeDocument/2006/relationships/hyperlink" Target="https://forms.office.com/Pages/ResponsePage.aspx?id=iHvjOKGjz0ifBWU3Qn_tJFOaD1fEP25GgJUyMCPBjxdURERBMjE3RDVTS1ZTMDhDQjlPR05SMjhDTCQlQCN0PWcu" TargetMode="External" Id="rId9" /><Relationship Type="http://schemas.openxmlformats.org/officeDocument/2006/relationships/theme" Target="theme/theme1.xml" Id="rId14" /><Relationship Type="http://schemas.openxmlformats.org/officeDocument/2006/relationships/hyperlink" Target="https://forms.office.com/Pages/ResponsePage.aspx?id=iHvjOKGjz0ifBWU3Qn_tJFOaD1fEP25GgJUyMCPBjxdURERBMjE3RDVTS1ZTMDhDQjlPR05SMjhDTCQlQCN0PWcu" TargetMode="External" Id="Rf946fc470777495b" /><Relationship Type="http://schemas.openxmlformats.org/officeDocument/2006/relationships/hyperlink" Target="mailto:careandconcern@mdx.ac.uk" TargetMode="External" Id="R1486253dbfa44a23" /></Relationships>
</file>

<file path=word/_rels/footer1.xml.rels><?xml version="1.0" encoding="UTF-8" standalone="yes"?>
<Relationships xmlns="http://schemas.openxmlformats.org/package/2006/relationships"><Relationship Id="rId2" Type="http://schemas.openxmlformats.org/officeDocument/2006/relationships/hyperlink" Target="http://www.mdxsu.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Smith</dc:creator>
  <keywords/>
  <dc:description/>
  <lastModifiedBy>Rachael Wall</lastModifiedBy>
  <revision>12</revision>
  <dcterms:created xsi:type="dcterms:W3CDTF">2023-06-14T17:10:00.0000000Z</dcterms:created>
  <dcterms:modified xsi:type="dcterms:W3CDTF">2023-06-29T17:04:57.6755794Z</dcterms:modified>
</coreProperties>
</file>